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C5F8A" w14:textId="35C9D412" w:rsidR="007D469E" w:rsidRDefault="00864029" w:rsidP="00CB4BC9">
      <w:pPr>
        <w:jc w:val="center"/>
      </w:pPr>
      <w:r w:rsidRPr="00864029">
        <w:rPr>
          <w:b/>
          <w:caps/>
          <w:kern w:val="14"/>
          <w:sz w:val="24"/>
          <w:szCs w:val="20"/>
        </w:rPr>
        <w:t xml:space="preserve">Instrumentation improvements for NGV </w:t>
      </w:r>
      <w:r>
        <w:rPr>
          <w:b/>
          <w:caps/>
          <w:kern w:val="14"/>
          <w:sz w:val="24"/>
          <w:szCs w:val="20"/>
        </w:rPr>
        <w:t xml:space="preserve">AERODYNAMIC </w:t>
      </w:r>
      <w:r w:rsidRPr="00864029">
        <w:rPr>
          <w:b/>
          <w:caps/>
          <w:kern w:val="14"/>
          <w:sz w:val="24"/>
          <w:szCs w:val="20"/>
        </w:rPr>
        <w:t>characterization at high Mach numbers</w:t>
      </w:r>
    </w:p>
    <w:p w14:paraId="73B9E162" w14:textId="77777777" w:rsidR="007D469E" w:rsidRDefault="007D469E"/>
    <w:tbl>
      <w:tblPr>
        <w:tblW w:w="9360" w:type="dxa"/>
        <w:tblLayout w:type="fixed"/>
        <w:tblLook w:val="0000" w:firstRow="0" w:lastRow="0" w:firstColumn="0" w:lastColumn="0" w:noHBand="0" w:noVBand="0"/>
      </w:tblPr>
      <w:tblGrid>
        <w:gridCol w:w="4680"/>
        <w:gridCol w:w="4680"/>
      </w:tblGrid>
      <w:tr w:rsidR="007D469E" w14:paraId="5C7E3CA7" w14:textId="77777777">
        <w:tc>
          <w:tcPr>
            <w:tcW w:w="4680" w:type="dxa"/>
          </w:tcPr>
          <w:p w14:paraId="3D086BE8" w14:textId="62F53A6C" w:rsidR="007D469E" w:rsidRPr="00F617AD" w:rsidRDefault="00D43A27">
            <w:pPr>
              <w:pStyle w:val="Affiliation"/>
              <w:rPr>
                <w:lang w:val="es-ES"/>
              </w:rPr>
            </w:pPr>
            <w:r w:rsidRPr="00F617AD">
              <w:rPr>
                <w:lang w:val="es-ES"/>
              </w:rPr>
              <w:t>Andoni Puente</w:t>
            </w:r>
          </w:p>
          <w:p w14:paraId="74CF3213" w14:textId="1AB75318" w:rsidR="00D43A27" w:rsidRPr="00F617AD" w:rsidRDefault="00D43A27">
            <w:pPr>
              <w:pStyle w:val="Affiliation"/>
              <w:rPr>
                <w:lang w:val="es-ES"/>
              </w:rPr>
            </w:pPr>
            <w:r w:rsidRPr="00F617AD">
              <w:rPr>
                <w:lang w:val="es-ES"/>
              </w:rPr>
              <w:t xml:space="preserve">Centro de Tecnologías </w:t>
            </w:r>
            <w:r w:rsidR="001971D5" w:rsidRPr="00F617AD">
              <w:rPr>
                <w:lang w:val="es-ES"/>
              </w:rPr>
              <w:t>Aeronáuticas</w:t>
            </w:r>
          </w:p>
          <w:p w14:paraId="07206E23" w14:textId="77777777" w:rsidR="007D469E" w:rsidRPr="00F617AD" w:rsidRDefault="007D469E">
            <w:pPr>
              <w:pStyle w:val="Affiliation"/>
              <w:rPr>
                <w:lang w:val="es-ES"/>
              </w:rPr>
            </w:pPr>
          </w:p>
        </w:tc>
        <w:tc>
          <w:tcPr>
            <w:tcW w:w="4680" w:type="dxa"/>
          </w:tcPr>
          <w:p w14:paraId="022DF9CE" w14:textId="1FDA8F24" w:rsidR="007D469E" w:rsidRDefault="0028631F">
            <w:pPr>
              <w:pStyle w:val="Affiliation"/>
            </w:pPr>
            <w:r>
              <w:t>Guillermo García-Valdecasas</w:t>
            </w:r>
          </w:p>
          <w:p w14:paraId="1EB21586" w14:textId="61233924" w:rsidR="0028631F" w:rsidRDefault="0028631F">
            <w:pPr>
              <w:pStyle w:val="Affiliation"/>
            </w:pPr>
            <w:r>
              <w:t>ITPAERO</w:t>
            </w:r>
          </w:p>
          <w:p w14:paraId="38D4F315" w14:textId="77777777" w:rsidR="007D469E" w:rsidRDefault="007D469E">
            <w:pPr>
              <w:pStyle w:val="Affiliation"/>
            </w:pPr>
          </w:p>
        </w:tc>
      </w:tr>
    </w:tbl>
    <w:p w14:paraId="71E9C335" w14:textId="77777777" w:rsidR="007D469E" w:rsidRDefault="007D469E">
      <w:pPr>
        <w:pStyle w:val="AbstractClauseTitle"/>
        <w:sectPr w:rsidR="007D469E">
          <w:headerReference w:type="default" r:id="rId10"/>
          <w:footerReference w:type="default" r:id="rId11"/>
          <w:pgSz w:w="11909" w:h="16834" w:code="9"/>
          <w:pgMar w:top="1440" w:right="1440" w:bottom="1440" w:left="1440" w:header="720" w:footer="720" w:gutter="0"/>
          <w:cols w:space="720"/>
          <w:docGrid w:linePitch="360"/>
        </w:sectPr>
      </w:pPr>
    </w:p>
    <w:p w14:paraId="2FF2C1B7" w14:textId="77777777" w:rsidR="007D469E" w:rsidRDefault="007D469E">
      <w:pPr>
        <w:pStyle w:val="AbstractClauseTitle"/>
      </w:pPr>
    </w:p>
    <w:p w14:paraId="0EFE4DE5" w14:textId="77777777" w:rsidR="007D469E" w:rsidRDefault="007D469E">
      <w:pPr>
        <w:pStyle w:val="AbstractClauseTitle"/>
      </w:pPr>
    </w:p>
    <w:p w14:paraId="4CFEF773" w14:textId="77777777" w:rsidR="007D469E" w:rsidRDefault="007D469E">
      <w:pPr>
        <w:pStyle w:val="AbstractClauseTitle"/>
        <w:sectPr w:rsidR="007D469E">
          <w:headerReference w:type="default" r:id="rId12"/>
          <w:footerReference w:type="default" r:id="rId13"/>
          <w:type w:val="continuous"/>
          <w:pgSz w:w="11909" w:h="16834" w:code="9"/>
          <w:pgMar w:top="1440" w:right="1440" w:bottom="1440" w:left="1440" w:header="720" w:footer="720" w:gutter="0"/>
          <w:cols w:num="2" w:space="720" w:equalWidth="0">
            <w:col w:w="4154" w:space="720"/>
            <w:col w:w="4154"/>
          </w:cols>
          <w:docGrid w:linePitch="360"/>
        </w:sectPr>
      </w:pPr>
    </w:p>
    <w:p w14:paraId="6C67C586" w14:textId="77777777" w:rsidR="007D469E" w:rsidRDefault="007D469E">
      <w:pPr>
        <w:pStyle w:val="AbstractClauseTitle"/>
      </w:pPr>
    </w:p>
    <w:p w14:paraId="1B055647" w14:textId="23A50F17" w:rsidR="000274F7" w:rsidRDefault="0058281E" w:rsidP="0023486C">
      <w:pPr>
        <w:pStyle w:val="AbstractClauseTitle"/>
      </w:pPr>
      <w:r>
        <w:t>Abstract</w:t>
      </w:r>
    </w:p>
    <w:p w14:paraId="0E409CCE" w14:textId="7282F0B7" w:rsidR="00F617AD" w:rsidRPr="00AF0411" w:rsidRDefault="00CB4BC9" w:rsidP="00EE0369">
      <w:pPr>
        <w:pStyle w:val="Textoindependiente2"/>
        <w:ind w:firstLine="0"/>
      </w:pPr>
      <w:r w:rsidRPr="00AF0411">
        <w:t>One of the most important n</w:t>
      </w:r>
      <w:r w:rsidR="00F617AD" w:rsidRPr="00AF0411">
        <w:t xml:space="preserve">ew engine </w:t>
      </w:r>
      <w:r w:rsidR="00EE0369" w:rsidRPr="00AF0411">
        <w:t>concepts is the</w:t>
      </w:r>
      <w:r w:rsidR="00F617AD" w:rsidRPr="00AF0411">
        <w:t xml:space="preserve"> Geared turbofans</w:t>
      </w:r>
      <w:r w:rsidR="00AC47C5" w:rsidRPr="00AF0411">
        <w:t>.</w:t>
      </w:r>
      <w:r w:rsidR="00F617AD" w:rsidRPr="00AF0411">
        <w:t xml:space="preserve"> </w:t>
      </w:r>
      <w:r w:rsidR="00AC47C5" w:rsidRPr="00AF0411">
        <w:t>I</w:t>
      </w:r>
      <w:r w:rsidR="00EE0369" w:rsidRPr="00AF0411">
        <w:t>n these engines a gear box allows the decoupling between fan and turbine rotational speeds</w:t>
      </w:r>
      <w:r w:rsidR="00AC47C5" w:rsidRPr="00AF0411">
        <w:t>, d</w:t>
      </w:r>
      <w:r w:rsidR="00EE0369" w:rsidRPr="00AF0411">
        <w:t>ue to this decoupling,</w:t>
      </w:r>
      <w:r w:rsidR="00F617AD" w:rsidRPr="00AF0411">
        <w:t xml:space="preserve"> the separate aerodynamic optimization of both components</w:t>
      </w:r>
      <w:r w:rsidR="00AC47C5" w:rsidRPr="00AF0411">
        <w:t xml:space="preserve"> becomes possible </w:t>
      </w:r>
      <w:r w:rsidR="00056FB2">
        <w:t>leading to</w:t>
      </w:r>
      <w:r w:rsidR="00F617AD" w:rsidRPr="00AF0411">
        <w:t xml:space="preserve"> an increase in engine bypass ratios, higher propulsive efficiency and lower specific fuel consumption.</w:t>
      </w:r>
    </w:p>
    <w:p w14:paraId="5811D242" w14:textId="7A78B29F" w:rsidR="0058281E" w:rsidRDefault="001971D5" w:rsidP="0023486C">
      <w:pPr>
        <w:pStyle w:val="Textoindependiente2"/>
        <w:ind w:firstLine="0"/>
      </w:pPr>
      <w:r w:rsidRPr="00AF0411">
        <w:t xml:space="preserve">The multi-stage intermediate pressure turbine (IPT) is </w:t>
      </w:r>
      <w:r w:rsidR="00AF0411" w:rsidRPr="00AF0411">
        <w:t>one of the key</w:t>
      </w:r>
      <w:r w:rsidR="00AC47C5" w:rsidRPr="00AF0411">
        <w:t xml:space="preserve"> part</w:t>
      </w:r>
      <w:r w:rsidR="00AF0411" w:rsidRPr="00AF0411">
        <w:t>s</w:t>
      </w:r>
      <w:r w:rsidRPr="00AF0411">
        <w:t xml:space="preserve"> of the thermodynamic cycle in geared turbofan architectures. </w:t>
      </w:r>
      <w:r w:rsidR="00AF0411" w:rsidRPr="00AF0411">
        <w:t xml:space="preserve">Because of the </w:t>
      </w:r>
      <w:r w:rsidRPr="00AF0411">
        <w:t>aerodynamic differences with conventional low pressure turbines</w:t>
      </w:r>
      <w:r w:rsidR="00AF0411" w:rsidRPr="00AF0411">
        <w:t xml:space="preserve"> (LPT)</w:t>
      </w:r>
      <w:r w:rsidRPr="00AF0411">
        <w:t>,</w:t>
      </w:r>
      <w:r w:rsidRPr="00D404A3">
        <w:rPr>
          <w:b/>
          <w:bCs/>
        </w:rPr>
        <w:t xml:space="preserve"> </w:t>
      </w:r>
      <w:r w:rsidR="00AF0411" w:rsidRPr="00133D00">
        <w:t>d</w:t>
      </w:r>
      <w:r w:rsidR="0058281E" w:rsidRPr="00133D00">
        <w:t>u</w:t>
      </w:r>
      <w:r w:rsidR="0058281E" w:rsidRPr="00957F02">
        <w:t xml:space="preserve">ring the characterization of an LPT NGV row, is important to have detailed pressure losses measurements as accurate as possible, this becomes mandatory when the NGV is designed for an IPT. The main error sources are related to circumferential anisotropy, to repeatability of US and DS measurements, to effects of instrumentation in 2D losses and to static pressure measurement in the probe environment.  </w:t>
      </w:r>
    </w:p>
    <w:p w14:paraId="3EBC00FF" w14:textId="77777777" w:rsidR="0058281E" w:rsidRDefault="0058281E" w:rsidP="0058281E">
      <w:pPr>
        <w:pStyle w:val="Textoindependiente2"/>
      </w:pPr>
    </w:p>
    <w:p w14:paraId="4D7F1A5E" w14:textId="77777777" w:rsidR="0058281E" w:rsidRDefault="0058281E" w:rsidP="0058281E">
      <w:pPr>
        <w:pStyle w:val="AbstractClauseTitle"/>
      </w:pPr>
      <w:r>
        <w:t>introduction</w:t>
      </w:r>
    </w:p>
    <w:p w14:paraId="48C011EE" w14:textId="4C3773B3" w:rsidR="00740C16" w:rsidRDefault="007D0FC1" w:rsidP="0023486C">
      <w:pPr>
        <w:pStyle w:val="Textoindependiente2"/>
        <w:ind w:firstLine="0"/>
      </w:pPr>
      <w:r w:rsidRPr="008C7D07">
        <w:t xml:space="preserve">From an aerodynamic </w:t>
      </w:r>
      <w:r w:rsidR="008C7D07" w:rsidRPr="008C7D07">
        <w:t>point of view</w:t>
      </w:r>
      <w:r w:rsidRPr="008C7D07">
        <w:t>, the combination of high Mach number and low Reynolds number (below 10</w:t>
      </w:r>
      <w:r w:rsidRPr="008C7D07">
        <w:rPr>
          <w:vertAlign w:val="superscript"/>
        </w:rPr>
        <w:t>5</w:t>
      </w:r>
      <w:r w:rsidRPr="008C7D07">
        <w:t xml:space="preserve">) </w:t>
      </w:r>
      <w:proofErr w:type="gramStart"/>
      <w:r w:rsidRPr="008C7D07">
        <w:t>was considered to be</w:t>
      </w:r>
      <w:proofErr w:type="gramEnd"/>
      <w:r w:rsidRPr="008C7D07">
        <w:t xml:space="preserve"> the main challenge in </w:t>
      </w:r>
      <w:r w:rsidR="008C7D07" w:rsidRPr="008C7D07">
        <w:t>some</w:t>
      </w:r>
      <w:r w:rsidRPr="008C7D07">
        <w:t xml:space="preserve"> previous studies [</w:t>
      </w:r>
      <w:r w:rsidR="008C7D07" w:rsidRPr="008C7D07">
        <w:t>4</w:t>
      </w:r>
      <w:r w:rsidRPr="008C7D07">
        <w:t>,</w:t>
      </w:r>
      <w:r w:rsidR="008C7D07" w:rsidRPr="008C7D07">
        <w:t>5</w:t>
      </w:r>
      <w:r w:rsidRPr="008C7D07">
        <w:t xml:space="preserve">], </w:t>
      </w:r>
      <w:r w:rsidR="008C7D07" w:rsidRPr="008C7D07">
        <w:t xml:space="preserve">in these studies it was considered that the potential decrease in aerodynamic efficiency </w:t>
      </w:r>
      <w:r w:rsidR="00A87E3A">
        <w:t>w</w:t>
      </w:r>
      <w:r w:rsidR="00740C16">
        <w:t>ould be</w:t>
      </w:r>
      <w:r w:rsidRPr="008C7D07">
        <w:t xml:space="preserve"> </w:t>
      </w:r>
      <w:r w:rsidR="008C7D07" w:rsidRPr="008C7D07">
        <w:t>close to</w:t>
      </w:r>
      <w:r w:rsidRPr="008C7D07">
        <w:t xml:space="preserve"> the benefits associated to higher rotational speeds</w:t>
      </w:r>
      <w:r w:rsidRPr="00D404A3">
        <w:rPr>
          <w:b/>
          <w:bCs/>
        </w:rPr>
        <w:t xml:space="preserve">. </w:t>
      </w:r>
      <w:r w:rsidRPr="002B546A">
        <w:t xml:space="preserve">However, </w:t>
      </w:r>
      <w:r w:rsidR="00740C16" w:rsidRPr="002B546A">
        <w:t xml:space="preserve">there is another study (Vazquez and Torre [6]) about the benefits of Higher Mach numbers in row losses </w:t>
      </w:r>
      <w:r w:rsidR="00477B64" w:rsidRPr="002B546A">
        <w:t>comparing two designs with the same loading distribution and different exit Mach numbers: 0.61 and 0.88. They concluded 14% reduction on profile losses and a 7% reduction on overall losses due to the higher pitch-to-chord ratio required in the high Mach number case</w:t>
      </w:r>
      <w:r w:rsidR="002B546A">
        <w:t>. Reducing the airfoil count was identified as one of the benefits of the IP turbines due to the aerodynamic losses but also because of</w:t>
      </w:r>
      <w:r w:rsidR="00480B09">
        <w:t xml:space="preserve"> weight and cost savings. </w:t>
      </w:r>
    </w:p>
    <w:p w14:paraId="065E652F" w14:textId="402E35A9" w:rsidR="00056FB2" w:rsidRDefault="00056FB2" w:rsidP="0023486C">
      <w:pPr>
        <w:pStyle w:val="Textoindependiente2"/>
        <w:ind w:firstLine="0"/>
        <w:rPr>
          <w:b/>
          <w:bCs/>
        </w:rPr>
      </w:pPr>
      <w:r>
        <w:t xml:space="preserve">Detailed NGV row characterization at </w:t>
      </w:r>
      <w:r w:rsidR="00EC3604">
        <w:t xml:space="preserve">a </w:t>
      </w:r>
      <w:r>
        <w:t xml:space="preserve">higher (&gt;0.88) </w:t>
      </w:r>
      <w:r w:rsidR="00EC3604">
        <w:t xml:space="preserve">design </w:t>
      </w:r>
      <w:r>
        <w:t xml:space="preserve">Mach number could be a good approach </w:t>
      </w:r>
      <w:r w:rsidR="00EC3604">
        <w:t xml:space="preserve">to </w:t>
      </w:r>
      <w:r w:rsidR="00B22165">
        <w:t xml:space="preserve">explore the limits of the </w:t>
      </w:r>
      <w:r w:rsidR="00EC3604">
        <w:t xml:space="preserve">Mach number </w:t>
      </w:r>
      <w:r w:rsidR="00B22165">
        <w:t xml:space="preserve">at which the detriments are more than the benefits from the aerodynamic efficiency </w:t>
      </w:r>
      <w:r w:rsidR="003406BB">
        <w:t>standpoint</w:t>
      </w:r>
      <w:r w:rsidR="00B22165">
        <w:t>.</w:t>
      </w:r>
    </w:p>
    <w:p w14:paraId="4B3E9D73" w14:textId="4F33F76A" w:rsidR="007D0FC1" w:rsidRDefault="007D0FC1" w:rsidP="0023486C">
      <w:pPr>
        <w:pStyle w:val="Textoindependiente2"/>
        <w:ind w:firstLine="0"/>
      </w:pPr>
    </w:p>
    <w:p w14:paraId="4ACF6B0E" w14:textId="435BF8B1" w:rsidR="007D469E" w:rsidRDefault="007D469E" w:rsidP="00D43A27">
      <w:pPr>
        <w:pStyle w:val="NomenclatureClauseTitle"/>
      </w:pPr>
      <w:r>
        <w:t>RESULTS and DISCUSSION</w:t>
      </w:r>
    </w:p>
    <w:p w14:paraId="6FC1E734" w14:textId="4729DBF4" w:rsidR="003406BB" w:rsidRDefault="00655C85" w:rsidP="00A271EF">
      <w:pPr>
        <w:pStyle w:val="AbstractClauseTitle"/>
        <w:rPr>
          <w:rFonts w:ascii="Times New Roman" w:hAnsi="Times New Roman"/>
          <w:b w:val="0"/>
          <w:caps w:val="0"/>
        </w:rPr>
      </w:pPr>
      <w:r>
        <w:rPr>
          <w:rFonts w:ascii="Times New Roman" w:hAnsi="Times New Roman"/>
          <w:b w:val="0"/>
          <w:caps w:val="0"/>
        </w:rPr>
        <w:t xml:space="preserve">In the present job, instrumentation improvements </w:t>
      </w:r>
      <w:r w:rsidR="007A4359">
        <w:rPr>
          <w:rFonts w:ascii="Times New Roman" w:hAnsi="Times New Roman"/>
          <w:b w:val="0"/>
          <w:caps w:val="0"/>
        </w:rPr>
        <w:t>are described</w:t>
      </w:r>
      <w:r w:rsidR="00876179">
        <w:rPr>
          <w:rFonts w:ascii="Times New Roman" w:hAnsi="Times New Roman"/>
          <w:b w:val="0"/>
          <w:caps w:val="0"/>
        </w:rPr>
        <w:t xml:space="preserve"> as a solution to some of the main error sources when measuring the NGV row pressure losses at high Mach number. </w:t>
      </w:r>
      <w:r w:rsidR="00997A8D">
        <w:rPr>
          <w:rFonts w:ascii="Times New Roman" w:hAnsi="Times New Roman"/>
          <w:b w:val="0"/>
          <w:caps w:val="0"/>
        </w:rPr>
        <w:t xml:space="preserve">From the accuracy and repeatability point of view a 360º rotating case has been designed and manufactured </w:t>
      </w:r>
      <w:r w:rsidR="009C2005">
        <w:rPr>
          <w:rFonts w:ascii="Times New Roman" w:hAnsi="Times New Roman"/>
          <w:b w:val="0"/>
          <w:caps w:val="0"/>
        </w:rPr>
        <w:t>to be able of measure at the same time US and DS the NGV</w:t>
      </w:r>
      <w:r w:rsidR="00515EB9">
        <w:rPr>
          <w:rFonts w:ascii="Times New Roman" w:hAnsi="Times New Roman"/>
          <w:b w:val="0"/>
          <w:caps w:val="0"/>
        </w:rPr>
        <w:t xml:space="preserve"> </w:t>
      </w:r>
      <w:r w:rsidR="009C2005">
        <w:rPr>
          <w:rFonts w:ascii="Times New Roman" w:hAnsi="Times New Roman"/>
          <w:b w:val="0"/>
          <w:caps w:val="0"/>
        </w:rPr>
        <w:t>row. Regarding the static pressure measurement in the probe environment a 6-hole probe has been designed and manufactured. To be able of comparing different NGV designs with slight differences between them</w:t>
      </w:r>
      <w:r w:rsidR="00515EB9">
        <w:rPr>
          <w:rFonts w:ascii="Times New Roman" w:hAnsi="Times New Roman"/>
          <w:b w:val="0"/>
          <w:caps w:val="0"/>
        </w:rPr>
        <w:t>,</w:t>
      </w:r>
      <w:r w:rsidR="009C2005">
        <w:rPr>
          <w:rFonts w:ascii="Times New Roman" w:hAnsi="Times New Roman"/>
          <w:b w:val="0"/>
          <w:caps w:val="0"/>
        </w:rPr>
        <w:t xml:space="preserve"> the rainbow configuration, different NGV designs assembled in different sections</w:t>
      </w:r>
      <w:r w:rsidR="00515EB9">
        <w:rPr>
          <w:rFonts w:ascii="Times New Roman" w:hAnsi="Times New Roman"/>
          <w:b w:val="0"/>
          <w:caps w:val="0"/>
        </w:rPr>
        <w:t xml:space="preserve"> of the same row, joined to the 360</w:t>
      </w:r>
      <w:r w:rsidR="00460235">
        <w:rPr>
          <w:rFonts w:ascii="Times New Roman" w:hAnsi="Times New Roman"/>
          <w:b w:val="0"/>
          <w:caps w:val="0"/>
        </w:rPr>
        <w:t>º rotating case</w:t>
      </w:r>
      <w:r w:rsidR="009C2005">
        <w:rPr>
          <w:rFonts w:ascii="Times New Roman" w:hAnsi="Times New Roman"/>
          <w:b w:val="0"/>
          <w:caps w:val="0"/>
        </w:rPr>
        <w:t xml:space="preserve"> </w:t>
      </w:r>
      <w:r w:rsidR="00460235">
        <w:rPr>
          <w:rFonts w:ascii="Times New Roman" w:hAnsi="Times New Roman"/>
          <w:b w:val="0"/>
          <w:caps w:val="0"/>
        </w:rPr>
        <w:t xml:space="preserve">allows to measure US and DS at the same time in the same condition thus reducing </w:t>
      </w:r>
      <w:r w:rsidR="00561A29">
        <w:rPr>
          <w:rFonts w:ascii="Times New Roman" w:hAnsi="Times New Roman"/>
          <w:b w:val="0"/>
          <w:caps w:val="0"/>
        </w:rPr>
        <w:t>errors coming from repeatability of the test facility and optimizing test time.</w:t>
      </w:r>
    </w:p>
    <w:p w14:paraId="454AA255" w14:textId="77777777" w:rsidR="003406BB" w:rsidRDefault="003406BB" w:rsidP="00A271EF">
      <w:pPr>
        <w:pStyle w:val="AbstractClauseTitle"/>
        <w:rPr>
          <w:rFonts w:ascii="Times New Roman" w:hAnsi="Times New Roman"/>
          <w:b w:val="0"/>
          <w:caps w:val="0"/>
        </w:rPr>
      </w:pPr>
    </w:p>
    <w:p w14:paraId="57950F9D" w14:textId="263738D5" w:rsidR="00A5076D" w:rsidRDefault="00A5076D" w:rsidP="00764D04">
      <w:pPr>
        <w:pStyle w:val="Textoindependiente2"/>
        <w:ind w:firstLine="0"/>
      </w:pPr>
    </w:p>
    <w:tbl>
      <w:tblPr>
        <w:tblW w:w="0" w:type="auto"/>
        <w:jc w:val="center"/>
        <w:tblLook w:val="00A0" w:firstRow="1" w:lastRow="0" w:firstColumn="1" w:lastColumn="0" w:noHBand="0" w:noVBand="0"/>
      </w:tblPr>
      <w:tblGrid>
        <w:gridCol w:w="9029"/>
      </w:tblGrid>
      <w:tr w:rsidR="007D469E" w14:paraId="00A388D8" w14:textId="77777777" w:rsidTr="007D469E">
        <w:trPr>
          <w:jc w:val="center"/>
        </w:trPr>
        <w:tc>
          <w:tcPr>
            <w:tcW w:w="9245" w:type="dxa"/>
            <w:shd w:val="clear" w:color="auto" w:fill="auto"/>
          </w:tcPr>
          <w:p w14:paraId="2AB59102" w14:textId="1402BE51" w:rsidR="007D469E" w:rsidRDefault="00F53820" w:rsidP="007D469E">
            <w:pPr>
              <w:pStyle w:val="Textoindependiente2"/>
              <w:ind w:firstLine="0"/>
              <w:jc w:val="center"/>
            </w:pPr>
            <w:r>
              <w:rPr>
                <w:noProof/>
              </w:rPr>
              <w:lastRenderedPageBreak/>
              <w:drawing>
                <wp:inline distT="0" distB="0" distL="0" distR="0" wp14:anchorId="484BE18C" wp14:editId="7B606602">
                  <wp:extent cx="1652905" cy="2203873"/>
                  <wp:effectExtent l="0" t="0" r="4445" b="6350"/>
                  <wp:docPr id="3" name="Imagen 3" descr="Vista previa de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sta previa de imag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66225" cy="2221632"/>
                          </a:xfrm>
                          <a:prstGeom prst="rect">
                            <a:avLst/>
                          </a:prstGeom>
                          <a:noFill/>
                          <a:ln>
                            <a:noFill/>
                          </a:ln>
                        </pic:spPr>
                      </pic:pic>
                    </a:graphicData>
                  </a:graphic>
                </wp:inline>
              </w:drawing>
            </w:r>
          </w:p>
          <w:p w14:paraId="62BB2FC7" w14:textId="77777777" w:rsidR="007D469E" w:rsidRDefault="007D469E" w:rsidP="00A5076D">
            <w:pPr>
              <w:pStyle w:val="Textoindependiente2"/>
              <w:ind w:firstLine="0"/>
            </w:pPr>
          </w:p>
          <w:p w14:paraId="4224C5CD" w14:textId="77777777" w:rsidR="007D469E" w:rsidRDefault="007D469E" w:rsidP="007D469E">
            <w:pPr>
              <w:pStyle w:val="Textoindependiente2"/>
              <w:ind w:firstLine="0"/>
              <w:jc w:val="center"/>
            </w:pPr>
          </w:p>
          <w:p w14:paraId="17C52184" w14:textId="77777777" w:rsidR="007D469E" w:rsidRDefault="007D469E" w:rsidP="007D469E">
            <w:pPr>
              <w:pStyle w:val="Textoindependiente2"/>
              <w:ind w:firstLine="0"/>
              <w:jc w:val="center"/>
            </w:pPr>
          </w:p>
        </w:tc>
      </w:tr>
      <w:tr w:rsidR="007D469E" w14:paraId="5C65E74C" w14:textId="77777777" w:rsidTr="007D469E">
        <w:trPr>
          <w:jc w:val="center"/>
        </w:trPr>
        <w:tc>
          <w:tcPr>
            <w:tcW w:w="9245" w:type="dxa"/>
            <w:shd w:val="clear" w:color="auto" w:fill="auto"/>
          </w:tcPr>
          <w:p w14:paraId="1CC56950" w14:textId="236883F6" w:rsidR="007D469E" w:rsidRPr="007D469E" w:rsidRDefault="007D469E" w:rsidP="007D469E">
            <w:pPr>
              <w:pStyle w:val="Textoindependiente2"/>
              <w:ind w:firstLine="0"/>
              <w:jc w:val="center"/>
              <w:rPr>
                <w:b/>
              </w:rPr>
            </w:pPr>
            <w:r w:rsidRPr="007D469E">
              <w:rPr>
                <w:b/>
              </w:rPr>
              <w:t xml:space="preserve">Figure 1. </w:t>
            </w:r>
            <w:r w:rsidR="00F53820">
              <w:rPr>
                <w:b/>
              </w:rPr>
              <w:t>Detail of rotating case with probes installed</w:t>
            </w:r>
          </w:p>
        </w:tc>
      </w:tr>
    </w:tbl>
    <w:p w14:paraId="4C672DA8" w14:textId="77777777" w:rsidR="007D469E" w:rsidRDefault="007D469E">
      <w:pPr>
        <w:pStyle w:val="Textoindependiente2"/>
      </w:pPr>
    </w:p>
    <w:p w14:paraId="2D4F5C80" w14:textId="77777777" w:rsidR="007D469E" w:rsidRDefault="007D469E">
      <w:pPr>
        <w:pStyle w:val="Textoindependiente2"/>
      </w:pPr>
    </w:p>
    <w:p w14:paraId="589C6581" w14:textId="77777777" w:rsidR="007D469E" w:rsidRDefault="007D469E">
      <w:pPr>
        <w:pStyle w:val="ReferencesClauseTitle"/>
      </w:pPr>
      <w:r>
        <w:t>References</w:t>
      </w:r>
    </w:p>
    <w:p w14:paraId="792AA906" w14:textId="7F9AAB8A" w:rsidR="007D1A84" w:rsidRDefault="003406BB" w:rsidP="007D469E">
      <w:pPr>
        <w:pStyle w:val="Textoindependiente2"/>
      </w:pPr>
      <w:r w:rsidRPr="003406BB">
        <w:t>[</w:t>
      </w:r>
      <w:r>
        <w:t>1</w:t>
      </w:r>
      <w:r w:rsidRPr="003406BB">
        <w:t xml:space="preserve">] </w:t>
      </w:r>
      <w:r w:rsidR="0058281E" w:rsidRPr="0058281E">
        <w:t>Hancock, P.E., 1988. A theoretical constraint at M = 1 for intrusive probes and some transonic calibrations of simple static-pressure and flow-direction probes. In Proceedings of the 9th Bi-Annual Symposium on Measuring Techniques in Transonic and Supersonic Flow in Cascades and Turbomachines, Oxford, UK.</w:t>
      </w:r>
    </w:p>
    <w:p w14:paraId="3B9A639A" w14:textId="6B7A5254" w:rsidR="0058281E" w:rsidRDefault="003406BB" w:rsidP="007D469E">
      <w:pPr>
        <w:pStyle w:val="Textoindependiente2"/>
      </w:pPr>
      <w:r w:rsidRPr="003406BB">
        <w:t>[</w:t>
      </w:r>
      <w:r>
        <w:t>2</w:t>
      </w:r>
      <w:r w:rsidRPr="003406BB">
        <w:t xml:space="preserve">] </w:t>
      </w:r>
      <w:r w:rsidR="007C7AF7" w:rsidRPr="007C7AF7">
        <w:t>Pinilla, V., 2016. Manufacture, assembly and calibration of fast response probes. ITP Aero Technical Report, number VPL/AS/ITA/T0931.</w:t>
      </w:r>
    </w:p>
    <w:p w14:paraId="78E09C1F" w14:textId="79374BB4" w:rsidR="003406BB" w:rsidRDefault="003406BB" w:rsidP="007D469E">
      <w:pPr>
        <w:pStyle w:val="Textoindependiente2"/>
      </w:pPr>
      <w:r w:rsidRPr="003406BB">
        <w:t>[</w:t>
      </w:r>
      <w:r>
        <w:t>3</w:t>
      </w:r>
      <w:r w:rsidRPr="003406BB">
        <w:t>] ANSI/ASME, 2013. “Test Uncertainty.” PTC 19.1-2013, American Society of Mechanical Engineers, New York, NY, USA.</w:t>
      </w:r>
    </w:p>
    <w:p w14:paraId="5A1E4DF8" w14:textId="02947076" w:rsidR="003406BB" w:rsidRDefault="003406BB" w:rsidP="003406BB">
      <w:pPr>
        <w:pStyle w:val="Textoindependiente2"/>
      </w:pPr>
      <w:r>
        <w:t xml:space="preserve">[4] Giovannini, M., </w:t>
      </w:r>
      <w:proofErr w:type="spellStart"/>
      <w:r>
        <w:t>Rubechini</w:t>
      </w:r>
      <w:proofErr w:type="spellEnd"/>
      <w:r>
        <w:t xml:space="preserve">, F., </w:t>
      </w:r>
      <w:proofErr w:type="spellStart"/>
      <w:r>
        <w:t>Marconcini</w:t>
      </w:r>
      <w:proofErr w:type="spellEnd"/>
      <w:r>
        <w:t>, M., Arnone, A. and Bertini, F., 2016. “Analysis of a LPT rotor blade for a geared engine: Part I – Aero-mechanical design and validation.” In ASME Turbo Expo 2016: Turbomachinery Technical Conference and Exposition. Paper No. GT2016-57746.</w:t>
      </w:r>
    </w:p>
    <w:p w14:paraId="7B066B34" w14:textId="2292D50C" w:rsidR="003406BB" w:rsidRDefault="003406BB" w:rsidP="003406BB">
      <w:pPr>
        <w:pStyle w:val="Textoindependiente2"/>
      </w:pPr>
      <w:r>
        <w:t xml:space="preserve">[5] </w:t>
      </w:r>
      <w:proofErr w:type="spellStart"/>
      <w:r>
        <w:t>Malzacher</w:t>
      </w:r>
      <w:proofErr w:type="spellEnd"/>
      <w:r>
        <w:t xml:space="preserve">, F.J., Gier, J. and </w:t>
      </w:r>
      <w:proofErr w:type="spellStart"/>
      <w:r>
        <w:t>Lippl</w:t>
      </w:r>
      <w:proofErr w:type="spellEnd"/>
      <w:r>
        <w:t>, F., 2006. “</w:t>
      </w:r>
      <w:proofErr w:type="spellStart"/>
      <w:r>
        <w:t>Aerodesign</w:t>
      </w:r>
      <w:proofErr w:type="spellEnd"/>
      <w:r>
        <w:t xml:space="preserve"> and testing of an aero-mechanically highly loaded LP turbine.” Journal of turbomachinery, 128(4), pp. 643-649.</w:t>
      </w:r>
    </w:p>
    <w:p w14:paraId="014392F5" w14:textId="7603ED02" w:rsidR="003406BB" w:rsidRDefault="003406BB" w:rsidP="007D469E">
      <w:pPr>
        <w:pStyle w:val="Textoindependiente2"/>
      </w:pPr>
      <w:r w:rsidRPr="003406BB">
        <w:rPr>
          <w:lang w:val="es-ES"/>
        </w:rPr>
        <w:t>[</w:t>
      </w:r>
      <w:r>
        <w:rPr>
          <w:lang w:val="es-ES"/>
        </w:rPr>
        <w:t>6</w:t>
      </w:r>
      <w:r w:rsidRPr="003406BB">
        <w:rPr>
          <w:lang w:val="es-ES"/>
        </w:rPr>
        <w:t xml:space="preserve">] Vázquez, R. and Torre, D., 2012. </w:t>
      </w:r>
      <w:r w:rsidRPr="003406BB">
        <w:t>“The effect of Mach number on the loss generation of LP turbines.” In ASME Turbo Expo 2012: Turbine Technical Conference and Exposition (pp. 1131-1142). Paper No. GT2012-68555.</w:t>
      </w:r>
    </w:p>
    <w:p w14:paraId="43A0DCF3" w14:textId="0889B6D2" w:rsidR="00C35271" w:rsidRDefault="00C35271" w:rsidP="00C35271">
      <w:pPr>
        <w:pStyle w:val="Textoindependiente2"/>
      </w:pPr>
      <w:r>
        <w:rPr>
          <w:lang w:val="es-ES"/>
        </w:rPr>
        <w:t>[7</w:t>
      </w:r>
      <w:r w:rsidRPr="00C35271">
        <w:rPr>
          <w:lang w:val="es-ES"/>
        </w:rPr>
        <w:t xml:space="preserve">] Vázquez, R., Iturregui, J.J., Arsuaga, M. and Armañanzas, L., 2003. </w:t>
      </w:r>
      <w:r>
        <w:t xml:space="preserve">“A new transonic test turbine facility.” In XVI International Symposium on Air Breathing Engines (ISABE), Cleveland, Ohio, August. </w:t>
      </w:r>
    </w:p>
    <w:p w14:paraId="0FA85E67" w14:textId="46D23009" w:rsidR="003406BB" w:rsidRDefault="00C35271" w:rsidP="00C35271">
      <w:pPr>
        <w:pStyle w:val="Textoindependiente2"/>
      </w:pPr>
      <w:r>
        <w:t>[8] Vázquez, R. and Sánchez, J.M., 2003. “Temperature measurement system for low pressure ratio turbine testing.” In ASME Turbo Expo 2003: Power for Land, Sea, and Air. Paper No. GT2003-38685 (pp. 527-539).</w:t>
      </w:r>
    </w:p>
    <w:p w14:paraId="77107EC0" w14:textId="77777777" w:rsidR="007C7AF7" w:rsidRDefault="007C7AF7" w:rsidP="007D469E">
      <w:pPr>
        <w:pStyle w:val="Textoindependiente2"/>
      </w:pPr>
    </w:p>
    <w:sectPr w:rsidR="007C7AF7" w:rsidSect="007D469E">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13814" w14:textId="77777777" w:rsidR="00FC1809" w:rsidRDefault="00FC1809">
      <w:r>
        <w:separator/>
      </w:r>
    </w:p>
  </w:endnote>
  <w:endnote w:type="continuationSeparator" w:id="0">
    <w:p w14:paraId="68E9B2F1" w14:textId="77777777" w:rsidR="00FC1809" w:rsidRDefault="00FC1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FDAEB" w14:textId="290EE831" w:rsidR="007D469E" w:rsidRDefault="007D469E" w:rsidP="00C73411">
    <w:pPr>
      <w:pStyle w:val="Piedepgina"/>
      <w:jc w:val="right"/>
    </w:pPr>
    <w:r>
      <w:rPr>
        <w:rStyle w:val="Nmerodepgina"/>
      </w:rPr>
      <w:fldChar w:fldCharType="begin"/>
    </w:r>
    <w:r>
      <w:rPr>
        <w:rStyle w:val="Nmerodepgina"/>
      </w:rPr>
      <w:instrText xml:space="preserve"> PAGE </w:instrText>
    </w:r>
    <w:r>
      <w:rPr>
        <w:rStyle w:val="Nmerodepgina"/>
      </w:rPr>
      <w:fldChar w:fldCharType="separate"/>
    </w:r>
    <w:r w:rsidR="00D13B06">
      <w:rPr>
        <w:rStyle w:val="Nmerodepgina"/>
        <w:noProof/>
      </w:rPr>
      <w:t>1</w:t>
    </w:r>
    <w:r>
      <w:rPr>
        <w:rStyle w:val="Nmerodepgina"/>
      </w:rPr>
      <w:fldChar w:fldCharType="end"/>
    </w:r>
    <w:r>
      <w:rPr>
        <w:rStyle w:val="Nmerodepgina"/>
      </w:rPr>
      <w:tab/>
    </w:r>
    <w:r>
      <w:rPr>
        <w:rStyle w:val="Nmerodepgina"/>
      </w:rPr>
      <w:tab/>
    </w:r>
    <w:r w:rsidR="007D1A84">
      <w:rPr>
        <w:rStyle w:val="Nmerodepgina"/>
        <w:rFonts w:ascii="Arial" w:hAnsi="Arial" w:cs="Arial"/>
        <w:sz w:val="20"/>
        <w:lang w:val="en-US"/>
      </w:rPr>
      <w:t>Pisa</w:t>
    </w:r>
    <w:r w:rsidR="00067D57">
      <w:rPr>
        <w:rStyle w:val="Nmerodepgina"/>
        <w:rFonts w:ascii="Arial" w:hAnsi="Arial" w:cs="Arial"/>
        <w:sz w:val="20"/>
        <w:lang w:val="en-US"/>
      </w:rPr>
      <w:t xml:space="preserve">, </w:t>
    </w:r>
    <w:r w:rsidR="007D1A84">
      <w:rPr>
        <w:rStyle w:val="Nmerodepgina"/>
        <w:rFonts w:ascii="Arial" w:hAnsi="Arial" w:cs="Arial"/>
        <w:sz w:val="20"/>
        <w:lang w:val="en-US"/>
      </w:rPr>
      <w:t>Italy</w:t>
    </w:r>
    <w:r w:rsidR="0027233E">
      <w:rPr>
        <w:rStyle w:val="Nmerodepgina"/>
        <w:rFonts w:ascii="Arial" w:hAnsi="Arial" w:cs="Arial"/>
        <w:sz w:val="20"/>
      </w:rPr>
      <w:tab/>
    </w:r>
    <w:r w:rsidR="0027233E">
      <w:rPr>
        <w:rStyle w:val="Nmerodepgina"/>
        <w:rFonts w:ascii="Arial" w:hAnsi="Arial" w:cs="Arial"/>
        <w:sz w:val="20"/>
      </w:rPr>
      <w:tab/>
    </w:r>
    <w:r w:rsidR="003A2321">
      <w:rPr>
        <w:rStyle w:val="Nmerodepgina"/>
        <w:rFonts w:ascii="Arial" w:hAnsi="Arial" w:cs="Arial"/>
        <w:sz w:val="20"/>
      </w:rPr>
      <w:t>2</w:t>
    </w:r>
    <w:r w:rsidR="007D1A84">
      <w:rPr>
        <w:rStyle w:val="Nmerodepgina"/>
        <w:rFonts w:ascii="Arial" w:hAnsi="Arial" w:cs="Arial"/>
        <w:sz w:val="20"/>
      </w:rPr>
      <w:t>8</w:t>
    </w:r>
    <w:r w:rsidR="00067D57">
      <w:rPr>
        <w:rStyle w:val="Nmerodepgina"/>
        <w:rFonts w:ascii="Arial" w:hAnsi="Arial" w:cs="Arial"/>
        <w:sz w:val="20"/>
      </w:rPr>
      <w:t xml:space="preserve"> – </w:t>
    </w:r>
    <w:r w:rsidR="007D1A84">
      <w:rPr>
        <w:rStyle w:val="Nmerodepgina"/>
        <w:rFonts w:ascii="Arial" w:hAnsi="Arial" w:cs="Arial"/>
        <w:sz w:val="20"/>
      </w:rPr>
      <w:t>30</w:t>
    </w:r>
    <w:r w:rsidR="00067D57">
      <w:rPr>
        <w:rStyle w:val="Nmerodepgina"/>
        <w:rFonts w:ascii="Arial" w:hAnsi="Arial" w:cs="Arial"/>
        <w:sz w:val="20"/>
      </w:rPr>
      <w:t xml:space="preserve"> September</w:t>
    </w:r>
    <w:r>
      <w:rPr>
        <w:rStyle w:val="Nmerodepgina"/>
        <w:rFonts w:ascii="Arial" w:hAnsi="Arial" w:cs="Arial"/>
        <w:sz w:val="20"/>
      </w:rPr>
      <w:t xml:space="preserve"> 20</w:t>
    </w:r>
    <w:r w:rsidR="00067D57">
      <w:rPr>
        <w:rStyle w:val="Nmerodepgina"/>
        <w:rFonts w:ascii="Arial" w:hAnsi="Arial" w:cs="Arial"/>
        <w:sz w:val="20"/>
      </w:rPr>
      <w:t>2</w:t>
    </w:r>
    <w:r w:rsidR="007D1A84">
      <w:rPr>
        <w:rStyle w:val="Nmerodepgina"/>
        <w:rFonts w:ascii="Arial" w:hAnsi="Arial" w:cs="Arial"/>
        <w:sz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ACB9B" w14:textId="6F5A3912" w:rsidR="007D469E" w:rsidRDefault="007D469E" w:rsidP="007D1A84">
    <w:pPr>
      <w:pStyle w:val="Piedepgina"/>
      <w:jc w:val="right"/>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r>
      <w:rPr>
        <w:rStyle w:val="Nmerodepgina"/>
      </w:rPr>
      <w:tab/>
    </w:r>
    <w:r>
      <w:rPr>
        <w:rStyle w:val="Nmerodepgina"/>
      </w:rPr>
      <w:tab/>
    </w:r>
    <w:r w:rsidR="007D1A84">
      <w:rPr>
        <w:rStyle w:val="Nmerodepgina"/>
        <w:rFonts w:ascii="Arial" w:hAnsi="Arial" w:cs="Arial"/>
        <w:sz w:val="20"/>
        <w:lang w:val="en-US"/>
      </w:rPr>
      <w:t>Pisa, Italy</w:t>
    </w:r>
    <w:r w:rsidR="007D1A84">
      <w:rPr>
        <w:rStyle w:val="Nmerodepgina"/>
        <w:rFonts w:ascii="Arial" w:hAnsi="Arial" w:cs="Arial"/>
        <w:sz w:val="20"/>
      </w:rPr>
      <w:tab/>
    </w:r>
    <w:r w:rsidR="007D1A84">
      <w:rPr>
        <w:rStyle w:val="Nmerodepgina"/>
        <w:rFonts w:ascii="Arial" w:hAnsi="Arial" w:cs="Arial"/>
        <w:sz w:val="20"/>
      </w:rPr>
      <w:tab/>
      <w:t>28 – 30 September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5E01F" w14:textId="77777777" w:rsidR="00FC1809" w:rsidRDefault="00FC1809">
      <w:r>
        <w:separator/>
      </w:r>
    </w:p>
  </w:footnote>
  <w:footnote w:type="continuationSeparator" w:id="0">
    <w:p w14:paraId="56771EC4" w14:textId="77777777" w:rsidR="00FC1809" w:rsidRDefault="00FC1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9B63E" w14:textId="60EC7FBC" w:rsidR="00D824BE" w:rsidRDefault="00D824BE" w:rsidP="007D469E">
    <w:pPr>
      <w:pStyle w:val="Encabezado"/>
      <w:jc w:val="right"/>
      <w:rPr>
        <w:rFonts w:ascii="Arial" w:hAnsi="Arial" w:cs="Arial"/>
        <w:sz w:val="20"/>
      </w:rPr>
    </w:pPr>
    <w:r w:rsidRPr="00D824BE">
      <w:rPr>
        <w:rFonts w:ascii="Arial" w:hAnsi="Arial" w:cs="Arial"/>
        <w:sz w:val="20"/>
      </w:rPr>
      <w:t>XX</w:t>
    </w:r>
    <w:r w:rsidR="003A2321">
      <w:rPr>
        <w:rFonts w:ascii="Arial" w:hAnsi="Arial" w:cs="Arial"/>
        <w:sz w:val="20"/>
      </w:rPr>
      <w:t>V</w:t>
    </w:r>
    <w:r w:rsidR="007D1A84">
      <w:rPr>
        <w:rFonts w:ascii="Arial" w:hAnsi="Arial" w:cs="Arial"/>
        <w:sz w:val="20"/>
      </w:rPr>
      <w:t>I</w:t>
    </w:r>
    <w:r w:rsidRPr="00D824BE">
      <w:rPr>
        <w:rFonts w:ascii="Arial" w:hAnsi="Arial" w:cs="Arial"/>
        <w:sz w:val="20"/>
      </w:rPr>
      <w:t xml:space="preserve"> Bi</w:t>
    </w:r>
    <w:r w:rsidR="00791559">
      <w:rPr>
        <w:rFonts w:ascii="Arial" w:hAnsi="Arial" w:cs="Arial"/>
        <w:sz w:val="20"/>
      </w:rPr>
      <w:t>e</w:t>
    </w:r>
    <w:r w:rsidRPr="00D824BE">
      <w:rPr>
        <w:rFonts w:ascii="Arial" w:hAnsi="Arial" w:cs="Arial"/>
        <w:sz w:val="20"/>
      </w:rPr>
      <w:t>nn</w:t>
    </w:r>
    <w:r w:rsidR="00791559">
      <w:rPr>
        <w:rFonts w:ascii="Arial" w:hAnsi="Arial" w:cs="Arial"/>
        <w:sz w:val="20"/>
      </w:rPr>
      <w:t>i</w:t>
    </w:r>
    <w:r w:rsidRPr="00D824BE">
      <w:rPr>
        <w:rFonts w:ascii="Arial" w:hAnsi="Arial" w:cs="Arial"/>
        <w:sz w:val="20"/>
      </w:rPr>
      <w:t>al Symposium on Measuring Techniques in Turbomachinery</w:t>
    </w:r>
  </w:p>
  <w:p w14:paraId="5E113878" w14:textId="77777777" w:rsidR="007D469E" w:rsidRDefault="007D469E" w:rsidP="007D469E">
    <w:pPr>
      <w:pStyle w:val="Encabezado"/>
      <w:jc w:val="right"/>
      <w:rPr>
        <w:rFonts w:ascii="Arial" w:hAnsi="Arial" w:cs="Arial"/>
        <w:sz w:val="20"/>
      </w:rPr>
    </w:pPr>
    <w:r>
      <w:rPr>
        <w:rFonts w:ascii="Arial" w:hAnsi="Arial" w:cs="Arial"/>
        <w:sz w:val="20"/>
      </w:rPr>
      <w:t>Transonic and Supersonic Flow in Cascades and Turbomachines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50C38" w14:textId="60D21D70" w:rsidR="007D1A84" w:rsidRDefault="007D1A84" w:rsidP="007D1A84">
    <w:pPr>
      <w:pStyle w:val="Encabezado"/>
      <w:jc w:val="right"/>
      <w:rPr>
        <w:rFonts w:ascii="Arial" w:hAnsi="Arial" w:cs="Arial"/>
        <w:sz w:val="20"/>
      </w:rPr>
    </w:pPr>
    <w:r w:rsidRPr="00D824BE">
      <w:rPr>
        <w:rFonts w:ascii="Arial" w:hAnsi="Arial" w:cs="Arial"/>
        <w:sz w:val="20"/>
      </w:rPr>
      <w:t>XX</w:t>
    </w:r>
    <w:r>
      <w:rPr>
        <w:rFonts w:ascii="Arial" w:hAnsi="Arial" w:cs="Arial"/>
        <w:sz w:val="20"/>
      </w:rPr>
      <w:t>VI</w:t>
    </w:r>
    <w:r w:rsidRPr="00D824BE">
      <w:rPr>
        <w:rFonts w:ascii="Arial" w:hAnsi="Arial" w:cs="Arial"/>
        <w:sz w:val="20"/>
      </w:rPr>
      <w:t xml:space="preserve"> Bi</w:t>
    </w:r>
    <w:r>
      <w:rPr>
        <w:rFonts w:ascii="Arial" w:hAnsi="Arial" w:cs="Arial"/>
        <w:sz w:val="20"/>
      </w:rPr>
      <w:t>e</w:t>
    </w:r>
    <w:r w:rsidRPr="00D824BE">
      <w:rPr>
        <w:rFonts w:ascii="Arial" w:hAnsi="Arial" w:cs="Arial"/>
        <w:sz w:val="20"/>
      </w:rPr>
      <w:t>nn</w:t>
    </w:r>
    <w:r>
      <w:rPr>
        <w:rFonts w:ascii="Arial" w:hAnsi="Arial" w:cs="Arial"/>
        <w:sz w:val="20"/>
      </w:rPr>
      <w:t>i</w:t>
    </w:r>
    <w:r w:rsidRPr="00D824BE">
      <w:rPr>
        <w:rFonts w:ascii="Arial" w:hAnsi="Arial" w:cs="Arial"/>
        <w:sz w:val="20"/>
      </w:rPr>
      <w:t>al Symposium on Measuring Techniques in Turbomachinery</w:t>
    </w:r>
  </w:p>
  <w:p w14:paraId="6492B90D" w14:textId="77777777" w:rsidR="007D1A84" w:rsidRDefault="007D1A84" w:rsidP="007D1A84">
    <w:pPr>
      <w:pStyle w:val="Encabezado"/>
      <w:jc w:val="right"/>
      <w:rPr>
        <w:rFonts w:ascii="Arial" w:hAnsi="Arial" w:cs="Arial"/>
        <w:sz w:val="20"/>
      </w:rPr>
    </w:pPr>
    <w:r>
      <w:rPr>
        <w:rFonts w:ascii="Arial" w:hAnsi="Arial" w:cs="Arial"/>
        <w:sz w:val="20"/>
      </w:rPr>
      <w:t>Transonic and Supersonic Flow in Cascades and Turbomachines</w:t>
    </w:r>
  </w:p>
  <w:p w14:paraId="35B89CFA" w14:textId="68824A30" w:rsidR="007D469E" w:rsidRPr="007D1A84" w:rsidRDefault="007D469E" w:rsidP="007D1A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A54C02"/>
    <w:multiLevelType w:val="hybridMultilevel"/>
    <w:tmpl w:val="F874FF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99215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53"/>
    <w:rsid w:val="000274F7"/>
    <w:rsid w:val="00040C05"/>
    <w:rsid w:val="00056FB2"/>
    <w:rsid w:val="00067D57"/>
    <w:rsid w:val="0009571C"/>
    <w:rsid w:val="00133D00"/>
    <w:rsid w:val="00137880"/>
    <w:rsid w:val="0017613A"/>
    <w:rsid w:val="001971D5"/>
    <w:rsid w:val="0023486C"/>
    <w:rsid w:val="0027233E"/>
    <w:rsid w:val="0028631F"/>
    <w:rsid w:val="002B546A"/>
    <w:rsid w:val="00330BF8"/>
    <w:rsid w:val="00333646"/>
    <w:rsid w:val="003406BB"/>
    <w:rsid w:val="003A2321"/>
    <w:rsid w:val="003A77A4"/>
    <w:rsid w:val="003D5D56"/>
    <w:rsid w:val="00404301"/>
    <w:rsid w:val="00460235"/>
    <w:rsid w:val="00477B64"/>
    <w:rsid w:val="00480B09"/>
    <w:rsid w:val="00515EB9"/>
    <w:rsid w:val="005300DA"/>
    <w:rsid w:val="00561A29"/>
    <w:rsid w:val="00562188"/>
    <w:rsid w:val="00570BA1"/>
    <w:rsid w:val="005754AD"/>
    <w:rsid w:val="0058281E"/>
    <w:rsid w:val="006031D8"/>
    <w:rsid w:val="006211FC"/>
    <w:rsid w:val="00655C85"/>
    <w:rsid w:val="00740C16"/>
    <w:rsid w:val="00764D04"/>
    <w:rsid w:val="00791559"/>
    <w:rsid w:val="007A4359"/>
    <w:rsid w:val="007A6153"/>
    <w:rsid w:val="007C7AF7"/>
    <w:rsid w:val="007D0FC1"/>
    <w:rsid w:val="007D1A84"/>
    <w:rsid w:val="007D469E"/>
    <w:rsid w:val="00864029"/>
    <w:rsid w:val="00876179"/>
    <w:rsid w:val="008822F1"/>
    <w:rsid w:val="008C7D07"/>
    <w:rsid w:val="008D76C5"/>
    <w:rsid w:val="008F5DA3"/>
    <w:rsid w:val="00901715"/>
    <w:rsid w:val="00903B53"/>
    <w:rsid w:val="00914915"/>
    <w:rsid w:val="00930D6E"/>
    <w:rsid w:val="00931635"/>
    <w:rsid w:val="00957F02"/>
    <w:rsid w:val="00997A8D"/>
    <w:rsid w:val="009C2005"/>
    <w:rsid w:val="009F585A"/>
    <w:rsid w:val="00A271EF"/>
    <w:rsid w:val="00A424DB"/>
    <w:rsid w:val="00A5076D"/>
    <w:rsid w:val="00A87E3A"/>
    <w:rsid w:val="00AC47C5"/>
    <w:rsid w:val="00AF0411"/>
    <w:rsid w:val="00B22165"/>
    <w:rsid w:val="00B47D74"/>
    <w:rsid w:val="00B962DF"/>
    <w:rsid w:val="00BF32E0"/>
    <w:rsid w:val="00C35271"/>
    <w:rsid w:val="00C73411"/>
    <w:rsid w:val="00CB4BC9"/>
    <w:rsid w:val="00CF348E"/>
    <w:rsid w:val="00D13B06"/>
    <w:rsid w:val="00D404A3"/>
    <w:rsid w:val="00D43A27"/>
    <w:rsid w:val="00D66CB4"/>
    <w:rsid w:val="00D824BE"/>
    <w:rsid w:val="00DD22E9"/>
    <w:rsid w:val="00DE6905"/>
    <w:rsid w:val="00E1710B"/>
    <w:rsid w:val="00EC3604"/>
    <w:rsid w:val="00EE0369"/>
    <w:rsid w:val="00F53820"/>
    <w:rsid w:val="00F617AD"/>
    <w:rsid w:val="00FA0597"/>
    <w:rsid w:val="00FC1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B51D1"/>
  <w15:chartTrackingRefBased/>
  <w15:docId w15:val="{598BDA89-CF4A-459D-BC0B-4920CCF3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abladeilustraciones">
    <w:name w:val="table of figures"/>
    <w:aliases w:val="Table of Tables"/>
    <w:basedOn w:val="Normal"/>
    <w:next w:val="Normal"/>
    <w:semiHidden/>
    <w:pPr>
      <w:ind w:left="480" w:hanging="480"/>
      <w:jc w:val="both"/>
    </w:pPr>
    <w:rPr>
      <w:sz w:val="24"/>
      <w:szCs w:val="20"/>
      <w:lang w:val="en-GB"/>
    </w:rPr>
  </w:style>
  <w:style w:type="paragraph" w:customStyle="1" w:styleId="AbstractClauseTitle">
    <w:name w:val="Abstract Clause Title"/>
    <w:basedOn w:val="Normal"/>
    <w:next w:val="Textoindependiente2"/>
    <w:pPr>
      <w:keepNext/>
      <w:suppressAutoHyphens/>
      <w:overflowPunct w:val="0"/>
      <w:autoSpaceDE w:val="0"/>
      <w:autoSpaceDN w:val="0"/>
      <w:adjustRightInd w:val="0"/>
      <w:jc w:val="both"/>
      <w:textAlignment w:val="baseline"/>
    </w:pPr>
    <w:rPr>
      <w:b/>
      <w:caps/>
      <w:kern w:val="14"/>
      <w:szCs w:val="20"/>
    </w:rPr>
  </w:style>
  <w:style w:type="paragraph" w:styleId="Textoindependiente2">
    <w:name w:val="Body Text 2"/>
    <w:basedOn w:val="Normal"/>
    <w:pPr>
      <w:suppressAutoHyphens/>
      <w:overflowPunct w:val="0"/>
      <w:autoSpaceDE w:val="0"/>
      <w:autoSpaceDN w:val="0"/>
      <w:adjustRightInd w:val="0"/>
      <w:ind w:firstLine="360"/>
      <w:jc w:val="both"/>
      <w:textAlignment w:val="baseline"/>
    </w:pPr>
    <w:rPr>
      <w:rFonts w:ascii="Times New Roman" w:hAnsi="Times New Roman"/>
      <w:kern w:val="14"/>
      <w:szCs w:val="20"/>
    </w:rPr>
  </w:style>
  <w:style w:type="paragraph" w:customStyle="1" w:styleId="AcknowledgmentsClauseTitle">
    <w:name w:val="Acknowledgments Clause Title"/>
    <w:basedOn w:val="Normal"/>
    <w:next w:val="Textoindependiente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NomenclatureClauseTitle">
    <w:name w:val="Nomenclature Clause Title"/>
    <w:basedOn w:val="Normal"/>
    <w:next w:val="Textoindependiente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ReferencesClauseTitle">
    <w:name w:val="References Clause Title"/>
    <w:basedOn w:val="Normal"/>
    <w:next w:val="Textoindependiente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Affiliation">
    <w:name w:val="Affiliation"/>
    <w:basedOn w:val="Normal"/>
    <w:pPr>
      <w:suppressAutoHyphens/>
      <w:overflowPunct w:val="0"/>
      <w:autoSpaceDE w:val="0"/>
      <w:autoSpaceDN w:val="0"/>
      <w:adjustRightInd w:val="0"/>
      <w:jc w:val="center"/>
      <w:textAlignment w:val="baseline"/>
    </w:pPr>
    <w:rPr>
      <w:kern w:val="14"/>
      <w:szCs w:val="20"/>
    </w:rPr>
  </w:style>
  <w:style w:type="paragraph" w:styleId="Ttulo">
    <w:name w:val="Title"/>
    <w:basedOn w:val="Normal"/>
    <w:qFormat/>
    <w:pPr>
      <w:suppressAutoHyphens/>
      <w:overflowPunct w:val="0"/>
      <w:autoSpaceDE w:val="0"/>
      <w:autoSpaceDN w:val="0"/>
      <w:adjustRightInd w:val="0"/>
      <w:spacing w:before="760"/>
      <w:jc w:val="center"/>
      <w:textAlignment w:val="baseline"/>
    </w:pPr>
    <w:rPr>
      <w:b/>
      <w:caps/>
      <w:kern w:val="14"/>
      <w:sz w:val="24"/>
      <w:szCs w:val="20"/>
    </w:rPr>
  </w:style>
  <w:style w:type="paragraph" w:styleId="Encabezado">
    <w:name w:val="header"/>
    <w:basedOn w:val="Normal"/>
    <w:link w:val="EncabezadoCar"/>
    <w:pPr>
      <w:tabs>
        <w:tab w:val="center" w:pos="4320"/>
        <w:tab w:val="right" w:pos="8640"/>
      </w:tabs>
    </w:pPr>
    <w:rPr>
      <w:rFonts w:ascii="Times New Roman" w:hAnsi="Times New Roman"/>
      <w:sz w:val="24"/>
      <w:lang w:val="en-GB"/>
    </w:rPr>
  </w:style>
  <w:style w:type="paragraph" w:styleId="Piedepgina">
    <w:name w:val="footer"/>
    <w:basedOn w:val="Normal"/>
    <w:link w:val="PiedepginaCar"/>
    <w:pPr>
      <w:tabs>
        <w:tab w:val="center" w:pos="4320"/>
        <w:tab w:val="right" w:pos="8640"/>
      </w:tabs>
    </w:pPr>
    <w:rPr>
      <w:rFonts w:ascii="Times New Roman" w:hAnsi="Times New Roman"/>
      <w:sz w:val="24"/>
      <w:lang w:val="en-GB"/>
    </w:rPr>
  </w:style>
  <w:style w:type="character" w:styleId="Nmerodepgina">
    <w:name w:val="page number"/>
    <w:basedOn w:val="Fuentedeprrafopredeter"/>
  </w:style>
  <w:style w:type="table" w:styleId="Tablaconcuadrcula">
    <w:name w:val="Table Grid"/>
    <w:basedOn w:val="Tablanormal"/>
    <w:rsid w:val="00906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rsid w:val="007D1A84"/>
    <w:rPr>
      <w:sz w:val="24"/>
      <w:szCs w:val="24"/>
      <w:lang w:val="en-GB"/>
    </w:rPr>
  </w:style>
  <w:style w:type="character" w:customStyle="1" w:styleId="PiedepginaCar">
    <w:name w:val="Pie de página Car"/>
    <w:basedOn w:val="Fuentedeprrafopredeter"/>
    <w:link w:val="Piedepgina"/>
    <w:rsid w:val="007D1A84"/>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202E2E5F9E8924580215B8C59CD1338" ma:contentTypeVersion="13" ma:contentTypeDescription="Crear nuevo documento." ma:contentTypeScope="" ma:versionID="c82f39bb7fe27ff7beed3221ca98d19f">
  <xsd:schema xmlns:xsd="http://www.w3.org/2001/XMLSchema" xmlns:xs="http://www.w3.org/2001/XMLSchema" xmlns:p="http://schemas.microsoft.com/office/2006/metadata/properties" xmlns:ns3="63d2e7ca-9570-477f-912b-d45084819b13" xmlns:ns4="3cb05295-5f59-40e5-b286-08ed482ddb7d" targetNamespace="http://schemas.microsoft.com/office/2006/metadata/properties" ma:root="true" ma:fieldsID="508ffc08eee236a0885ef8da767f401a" ns3:_="" ns4:_="">
    <xsd:import namespace="63d2e7ca-9570-477f-912b-d45084819b13"/>
    <xsd:import namespace="3cb05295-5f59-40e5-b286-08ed482ddb7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d2e7ca-9570-477f-912b-d45084819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b05295-5f59-40e5-b286-08ed482ddb7d"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8936C3-7F45-4E18-89B3-277D79DCE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d2e7ca-9570-477f-912b-d45084819b13"/>
    <ds:schemaRef ds:uri="3cb05295-5f59-40e5-b286-08ed482dd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BE315D-D1CB-4690-A4AF-44659A04A1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D27D47-5A50-4902-AFFD-3F7CF42D7F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756</Words>
  <Characters>4158</Characters>
  <Application>Microsoft Office Word</Application>
  <DocSecurity>0</DocSecurity>
  <Lines>34</Lines>
  <Paragraphs>9</Paragraphs>
  <ScaleCrop>false</ScaleCrop>
  <HeadingPairs>
    <vt:vector size="6" baseType="variant">
      <vt:variant>
        <vt:lpstr>Título</vt:lpstr>
      </vt:variant>
      <vt:variant>
        <vt:i4>1</vt:i4>
      </vt:variant>
      <vt:variant>
        <vt:lpstr>Title</vt:lpstr>
      </vt:variant>
      <vt:variant>
        <vt:i4>1</vt:i4>
      </vt:variant>
      <vt:variant>
        <vt:lpstr>Τίτλος</vt:lpstr>
      </vt:variant>
      <vt:variant>
        <vt:i4>1</vt:i4>
      </vt:variant>
    </vt:vector>
  </HeadingPairs>
  <TitlesOfParts>
    <vt:vector size="3" baseType="lpstr">
      <vt:lpstr>PUT PAPER TITLE HERE</vt:lpstr>
      <vt:lpstr>PUT PAPER TITLE HERE</vt:lpstr>
      <vt:lpstr>PUT PAPER TITLE HERE</vt:lpstr>
    </vt:vector>
  </TitlesOfParts>
  <Company>KTH</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PUT PAPER TITLE HERE</dc:title>
  <dc:subject/>
  <dc:creator>Administrator</dc:creator>
  <cp:keywords/>
  <dc:description/>
  <cp:lastModifiedBy>Andoni Puente</cp:lastModifiedBy>
  <cp:revision>2</cp:revision>
  <dcterms:created xsi:type="dcterms:W3CDTF">2022-05-27T12:11:00Z</dcterms:created>
  <dcterms:modified xsi:type="dcterms:W3CDTF">2022-05-27T12:11:00Z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0x0101007202E2E5F9E8924580215B8C59CD1338</vt:lpwstr>
  </property>
</Properties>
</file>