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BAF7" w14:textId="3F366B2F" w:rsidR="007D469E" w:rsidRDefault="003C2565">
      <w:pPr>
        <w:pStyle w:val="Title"/>
      </w:pPr>
      <w:r>
        <w:t>HALF-SCALE TRANSONIC COMPRESSOR RAPID TESTING RIG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5000" w:type="pct"/>
        <w:tblLook w:val="0000" w:firstRow="0" w:lastRow="0" w:firstColumn="0" w:lastColumn="0" w:noHBand="0" w:noVBand="0"/>
      </w:tblPr>
      <w:tblGrid>
        <w:gridCol w:w="4514"/>
        <w:gridCol w:w="4515"/>
      </w:tblGrid>
      <w:tr w:rsidR="00E82E29" w14:paraId="5C7E3CA7" w14:textId="6B52D9A3" w:rsidTr="00E82E29">
        <w:tc>
          <w:tcPr>
            <w:tcW w:w="2500" w:type="pct"/>
          </w:tcPr>
          <w:p w14:paraId="3D086BE8" w14:textId="43F9A353" w:rsidR="00E82E29" w:rsidRDefault="00E82E29">
            <w:pPr>
              <w:pStyle w:val="Affiliation"/>
            </w:pPr>
            <w:r>
              <w:t>Tianhou Wang</w:t>
            </w:r>
          </w:p>
          <w:p w14:paraId="02A04605" w14:textId="77777777" w:rsidR="00E82E29" w:rsidRDefault="00E82E29">
            <w:pPr>
              <w:pStyle w:val="Affiliation"/>
            </w:pPr>
            <w:r>
              <w:t>Whittle Laboratory</w:t>
            </w:r>
          </w:p>
          <w:p w14:paraId="5AFB7646" w14:textId="1FEDD8BB" w:rsidR="00E82E29" w:rsidRDefault="00E82E29">
            <w:pPr>
              <w:pStyle w:val="Affiliation"/>
            </w:pPr>
            <w:r>
              <w:t>University of Cambridge</w:t>
            </w:r>
          </w:p>
          <w:p w14:paraId="07206E23" w14:textId="77777777" w:rsidR="00E82E29" w:rsidRDefault="00E82E29">
            <w:pPr>
              <w:pStyle w:val="Affiliation"/>
            </w:pPr>
          </w:p>
        </w:tc>
        <w:tc>
          <w:tcPr>
            <w:tcW w:w="2500" w:type="pct"/>
          </w:tcPr>
          <w:p w14:paraId="022DF9CE" w14:textId="03F281B2" w:rsidR="00E82E29" w:rsidRDefault="00E82E29">
            <w:pPr>
              <w:pStyle w:val="Affiliation"/>
            </w:pPr>
            <w:r>
              <w:t>James Taylor</w:t>
            </w:r>
          </w:p>
          <w:p w14:paraId="096630DB" w14:textId="705D5BC3" w:rsidR="00E82E29" w:rsidRDefault="00E82E29">
            <w:pPr>
              <w:pStyle w:val="Affiliation"/>
            </w:pPr>
            <w:r>
              <w:t>Whittle Laboratory</w:t>
            </w:r>
          </w:p>
          <w:p w14:paraId="489632B1" w14:textId="6F83611D" w:rsidR="00E82E29" w:rsidRDefault="00E82E29">
            <w:pPr>
              <w:pStyle w:val="Affiliation"/>
            </w:pPr>
            <w:r>
              <w:t>University of Cambridge</w:t>
            </w:r>
          </w:p>
          <w:p w14:paraId="38D4F315" w14:textId="77777777" w:rsidR="00E82E29" w:rsidRDefault="00E82E29">
            <w:pPr>
              <w:pStyle w:val="Affiliation"/>
            </w:pP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6"/>
          <w:footerReference w:type="default" r:id="rId7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1388C743" w14:textId="25E1FDF8" w:rsidR="007D469E" w:rsidRDefault="009C02CB">
      <w:pPr>
        <w:pStyle w:val="BodyText2"/>
      </w:pPr>
      <w:r>
        <w:t xml:space="preserve">This paper presents a </w:t>
      </w:r>
      <w:r w:rsidR="00B65DC2">
        <w:t>transonic compressor rig capable of rapid</w:t>
      </w:r>
      <w:r w:rsidR="00970CBA">
        <w:t xml:space="preserve"> and accurate</w:t>
      </w:r>
      <w:r w:rsidR="00B65DC2">
        <w:t xml:space="preserve"> </w:t>
      </w:r>
      <w:r w:rsidR="00970CBA">
        <w:t>measurement of characteristic</w:t>
      </w:r>
      <w:r w:rsidR="001773BC">
        <w:t xml:space="preserve"> lines</w:t>
      </w:r>
      <w:r w:rsidR="006770B6">
        <w:t>, which</w:t>
      </w:r>
      <w:r w:rsidR="0012054D">
        <w:t xml:space="preserve"> brings together </w:t>
      </w:r>
      <w:r w:rsidR="00461E04">
        <w:t>many</w:t>
      </w:r>
      <w:r w:rsidR="0047602D">
        <w:t xml:space="preserve"> existing and new</w:t>
      </w:r>
      <w:r w:rsidR="00461E04">
        <w:t xml:space="preserve"> rapid testing</w:t>
      </w:r>
      <w:r w:rsidR="00302F48">
        <w:t xml:space="preserve"> techniques</w:t>
      </w:r>
      <w:r w:rsidR="00E70A44">
        <w:t>.</w:t>
      </w:r>
      <w:r w:rsidR="00BE11A7">
        <w:t xml:space="preserve"> </w:t>
      </w:r>
      <w:r w:rsidR="001A2B3D">
        <w:t xml:space="preserve">A new rotor geometry can be manufactured in 3 days and </w:t>
      </w:r>
      <w:r w:rsidR="006770B6">
        <w:t>mapped</w:t>
      </w:r>
      <w:r w:rsidR="001A2B3D">
        <w:t xml:space="preserve"> in one day.</w:t>
      </w:r>
    </w:p>
    <w:p w14:paraId="0151206C" w14:textId="77777777" w:rsidR="007D469E" w:rsidRDefault="007D469E">
      <w:pPr>
        <w:pStyle w:val="BodyText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0B8A1189" w14:textId="1363BCD5" w:rsidR="007D469E" w:rsidRDefault="00281653">
      <w:pPr>
        <w:pStyle w:val="BodyText2"/>
      </w:pPr>
      <w:r>
        <w:t xml:space="preserve">High-speed </w:t>
      </w:r>
      <w:r w:rsidR="00332083">
        <w:t>rotating compressor rig test</w:t>
      </w:r>
      <w:r w:rsidR="00A67734">
        <w:t>s deliver the ultimat</w:t>
      </w:r>
      <w:r w:rsidR="002B040F">
        <w:t xml:space="preserve">ely reliable </w:t>
      </w:r>
      <w:r w:rsidR="000946C9">
        <w:t xml:space="preserve">performance </w:t>
      </w:r>
      <w:r w:rsidR="002B040F">
        <w:t>data</w:t>
      </w:r>
      <w:r w:rsidR="00C47F9A">
        <w:t>, surpassing CFD and low-speed testing. However, the</w:t>
      </w:r>
      <w:r w:rsidR="009F4CE1">
        <w:t xml:space="preserve"> campaigns are usually lengthy</w:t>
      </w:r>
      <w:r w:rsidR="006040E8">
        <w:t xml:space="preserve"> (2-3 years)</w:t>
      </w:r>
      <w:r w:rsidR="009F4CE1">
        <w:t xml:space="preserve"> and very costly</w:t>
      </w:r>
      <w:r w:rsidR="006040E8">
        <w:t xml:space="preserve"> (~£20m</w:t>
      </w:r>
      <w:r w:rsidR="00111451">
        <w:t xml:space="preserve">), </w:t>
      </w:r>
      <w:r w:rsidR="001B1A77">
        <w:t xml:space="preserve">primarily because of </w:t>
      </w:r>
      <w:r w:rsidR="009D79EC">
        <w:t>the high mechanical integrity / safety requirements owing to the high energy involved.</w:t>
      </w:r>
      <w:r w:rsidR="00167B72">
        <w:t xml:space="preserve"> </w:t>
      </w:r>
    </w:p>
    <w:p w14:paraId="459F0D1A" w14:textId="612948E4" w:rsidR="00DD4C56" w:rsidRDefault="007E2438" w:rsidP="002C4302">
      <w:pPr>
        <w:pStyle w:val="BodyText2"/>
      </w:pPr>
      <w:r>
        <w:t xml:space="preserve">This </w:t>
      </w:r>
      <w:r w:rsidR="00DD4C56">
        <w:t xml:space="preserve">paper </w:t>
      </w:r>
      <w:r w:rsidR="00761195">
        <w:t xml:space="preserve">presents a transonic </w:t>
      </w:r>
      <w:r>
        <w:t xml:space="preserve">rapid testing </w:t>
      </w:r>
      <w:r w:rsidR="00761195">
        <w:t xml:space="preserve">compressor rig </w:t>
      </w:r>
      <w:r>
        <w:t xml:space="preserve">that </w:t>
      </w:r>
      <w:r w:rsidR="004A6C4E">
        <w:t xml:space="preserve">strikes a compromise </w:t>
      </w:r>
      <w:r w:rsidR="00761195">
        <w:t xml:space="preserve">between physical realism and </w:t>
      </w:r>
      <w:r w:rsidR="00C820D7">
        <w:t xml:space="preserve">cost and </w:t>
      </w:r>
      <w:r w:rsidR="009D52C4">
        <w:t>time</w:t>
      </w:r>
      <w:r w:rsidR="00C820D7">
        <w:t>.</w:t>
      </w:r>
      <w:r w:rsidR="004A6C4E">
        <w:t xml:space="preserve"> </w:t>
      </w:r>
      <w:r w:rsidR="00CF4A67">
        <w:t xml:space="preserve">This is done by bringing together </w:t>
      </w:r>
      <w:r w:rsidR="00715422">
        <w:t xml:space="preserve">many rapid testing techniques </w:t>
      </w:r>
      <w:r w:rsidR="00723311">
        <w:t>that</w:t>
      </w:r>
      <w:r w:rsidR="00744177">
        <w:t xml:space="preserve"> used to</w:t>
      </w:r>
      <w:r w:rsidR="00723311">
        <w:t xml:space="preserve"> form the highlight of individual rigs</w:t>
      </w:r>
      <w:r w:rsidR="00744177">
        <w:t xml:space="preserve"> by themselves</w:t>
      </w:r>
      <w:r w:rsidR="00636590">
        <w:t xml:space="preserve">, </w:t>
      </w:r>
      <w:r w:rsidR="00C802F3">
        <w:t xml:space="preserve">drawing </w:t>
      </w:r>
      <w:r w:rsidR="00B53262">
        <w:t>from</w:t>
      </w:r>
      <w:r w:rsidR="00C802F3">
        <w:t xml:space="preserve"> the experience</w:t>
      </w:r>
      <w:r w:rsidR="00744177">
        <w:t xml:space="preserve"> on the subject</w:t>
      </w:r>
      <w:r w:rsidR="00C802F3">
        <w:t xml:space="preserve"> at the Whittle Laboratory.</w:t>
      </w:r>
    </w:p>
    <w:p w14:paraId="4ACF6B0E" w14:textId="5E080ACE" w:rsidR="007D469E" w:rsidRDefault="00EA0268" w:rsidP="007D469E">
      <w:pPr>
        <w:pStyle w:val="NomenclatureClauseTitle"/>
      </w:pPr>
      <w:r>
        <w:t>RIG DESCRIPTION AND INITIAL RESULTS</w:t>
      </w:r>
    </w:p>
    <w:p w14:paraId="5D7621A5" w14:textId="442DD478" w:rsidR="00EB69BD" w:rsidRDefault="00C8295D" w:rsidP="00F26D0E">
      <w:pPr>
        <w:pStyle w:val="BodyText2"/>
      </w:pPr>
      <w:r>
        <w:t xml:space="preserve">The rig </w:t>
      </w:r>
      <w:r w:rsidR="00D17F6A">
        <w:t>has</w:t>
      </w:r>
      <w:r w:rsidR="00153434">
        <w:t xml:space="preserve"> one </w:t>
      </w:r>
      <w:r>
        <w:t>research compressor stage which is a half-scale</w:t>
      </w:r>
      <w:r w:rsidR="00881A14">
        <w:t xml:space="preserve"> </w:t>
      </w:r>
      <w:r>
        <w:t>replica of the first stage of an industrial axial compressor, driven by a single stage turbine</w:t>
      </w:r>
      <w:r w:rsidR="00002307">
        <w:t xml:space="preserve"> to recycle the compressor work</w:t>
      </w:r>
      <w:r w:rsidR="00D17F6A">
        <w:t>. The rotor diameter is 300 mm and the hub-tip ratio is 0.55</w:t>
      </w:r>
      <w:r w:rsidR="00002307">
        <w:t>. The mechanical arrangement is illustrated in Fig. 1</w:t>
      </w:r>
      <w:r w:rsidR="00522226">
        <w:t xml:space="preserve">. </w:t>
      </w:r>
      <w:r w:rsidR="00EB59D1">
        <w:t xml:space="preserve">Both the real machine and the rig have atmospheric inlets, so </w:t>
      </w:r>
      <w:r w:rsidR="00AF6A63">
        <w:t>full Mach number and half Reynolds number can be achieved.</w:t>
      </w:r>
    </w:p>
    <w:p w14:paraId="53E110DF" w14:textId="431907F3" w:rsidR="003665D2" w:rsidRDefault="006F0804" w:rsidP="00FF18E5">
      <w:pPr>
        <w:pStyle w:val="BodyText2"/>
      </w:pPr>
      <w:r>
        <w:t>An auxiliary suction fan drives the rig</w:t>
      </w:r>
      <w:r w:rsidR="00EB69BD">
        <w:t xml:space="preserve">. </w:t>
      </w:r>
      <w:r w:rsidR="00C8295D">
        <w:t xml:space="preserve">The </w:t>
      </w:r>
      <w:r w:rsidR="001C0C50">
        <w:t>compressor</w:t>
      </w:r>
      <w:r w:rsidR="00C8295D">
        <w:t xml:space="preserve"> is throttled by</w:t>
      </w:r>
      <w:r w:rsidR="001C0C50">
        <w:t xml:space="preserve"> a</w:t>
      </w:r>
      <w:r w:rsidR="00C8295D">
        <w:t xml:space="preserve"> variable bleed slot between the compressor and the turbine. A neural-network-based controller</w:t>
      </w:r>
      <w:r>
        <w:t xml:space="preserve"> adjusts</w:t>
      </w:r>
      <w:r w:rsidR="00E5527F">
        <w:t xml:space="preserve"> the </w:t>
      </w:r>
      <w:r w:rsidR="001C0C50">
        <w:t>suction</w:t>
      </w:r>
      <w:r w:rsidR="00E5527F">
        <w:t xml:space="preserve"> pressure to</w:t>
      </w:r>
      <w:r w:rsidR="00C8295D">
        <w:t xml:space="preserve"> maintain</w:t>
      </w:r>
      <w:r w:rsidR="00E5527F">
        <w:t xml:space="preserve"> </w:t>
      </w:r>
      <w:r w:rsidR="00C8295D">
        <w:t xml:space="preserve">constant shaft speed as the compressor is throttled. </w:t>
      </w:r>
      <w:r w:rsidR="00FF18E5">
        <w:t>The shaft speed is regulated to within 0.3%</w:t>
      </w:r>
      <w:r w:rsidR="0061338E">
        <w:t xml:space="preserve"> of the target</w:t>
      </w:r>
      <w:r w:rsidR="00FF18E5">
        <w:t xml:space="preserve">. </w:t>
      </w:r>
    </w:p>
    <w:p w14:paraId="7E7C0582" w14:textId="1419DE8D" w:rsidR="00D02E5D" w:rsidRDefault="0065371B" w:rsidP="00F26D0E">
      <w:pPr>
        <w:pStyle w:val="BodyText2"/>
      </w:pPr>
      <w:r>
        <w:t>Blade</w:t>
      </w:r>
      <w:r w:rsidR="00D02E5D">
        <w:t xml:space="preserve"> geometries can be easily changed. </w:t>
      </w:r>
      <w:r w:rsidR="003744AE">
        <w:t xml:space="preserve">All components are manufactured by 5-axis machining from </w:t>
      </w:r>
      <w:r w:rsidR="00C42657">
        <w:t xml:space="preserve">solid aluminum blanks. </w:t>
      </w:r>
      <w:r w:rsidR="00213803">
        <w:t>A new rotor geometry can be made in 3 days</w:t>
      </w:r>
      <w:r w:rsidR="00715A5F">
        <w:t xml:space="preserve"> with machine and tooling at the ready</w:t>
      </w:r>
      <w:r w:rsidR="00213803">
        <w:t>.</w:t>
      </w:r>
    </w:p>
    <w:p w14:paraId="5813B664" w14:textId="23F82DCC" w:rsidR="00C8295D" w:rsidRDefault="00C8295D" w:rsidP="00C8295D">
      <w:pPr>
        <w:pStyle w:val="BodyText2"/>
      </w:pPr>
      <w:r>
        <w:t>The system has been proven to 25% design speed</w:t>
      </w:r>
      <w:r w:rsidR="00E336AD">
        <w:t>.</w:t>
      </w:r>
      <w:r w:rsidR="0051073D">
        <w:t xml:space="preserve"> For each geometry, </w:t>
      </w:r>
      <w:r w:rsidR="00BF3A21">
        <w:t>the neural network controller is re-calibrated, which requires approximately 3 hours running</w:t>
      </w:r>
      <w:r w:rsidR="00467918">
        <w:t>. After this,</w:t>
      </w:r>
      <w:r w:rsidR="00E336AD">
        <w:t xml:space="preserve"> </w:t>
      </w:r>
      <w:r w:rsidR="00467918">
        <w:t>f</w:t>
      </w:r>
      <w:r w:rsidR="00E336AD">
        <w:t xml:space="preserve">our constant-speed characteristic lines can be </w:t>
      </w:r>
      <w:r w:rsidR="00467918">
        <w:t xml:space="preserve">measured </w:t>
      </w:r>
      <w:r w:rsidR="005B2D10">
        <w:t xml:space="preserve">within 30 minutes. </w:t>
      </w:r>
      <w:r w:rsidR="008B51B1">
        <w:t>Work is in progress to achieve full speed running.</w:t>
      </w:r>
    </w:p>
    <w:p w14:paraId="4C672DA8" w14:textId="5B770799" w:rsidR="007D469E" w:rsidRDefault="007D469E" w:rsidP="008C011E">
      <w:pPr>
        <w:pStyle w:val="BodyText2"/>
        <w:ind w:firstLine="0"/>
      </w:pPr>
    </w:p>
    <w:p w14:paraId="006B4DA1" w14:textId="120A0335" w:rsidR="008C011E" w:rsidRDefault="008C011E" w:rsidP="008C011E">
      <w:pPr>
        <w:pStyle w:val="BodyText2"/>
        <w:ind w:firstLine="0"/>
        <w:jc w:val="center"/>
      </w:pPr>
      <w:r>
        <w:rPr>
          <w:noProof/>
        </w:rPr>
        <w:drawing>
          <wp:inline distT="0" distB="0" distL="0" distR="0" wp14:anchorId="5C9A363C" wp14:editId="559E298A">
            <wp:extent cx="4169847" cy="3069772"/>
            <wp:effectExtent l="0" t="0" r="254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124" cy="309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B61D" w14:textId="5FD053BC" w:rsidR="00AC42C9" w:rsidRDefault="00AC42C9" w:rsidP="008C011E">
      <w:pPr>
        <w:pStyle w:val="BodyText2"/>
        <w:ind w:firstLine="0"/>
        <w:jc w:val="center"/>
      </w:pPr>
      <w:r>
        <w:t xml:space="preserve">Fig 1: </w:t>
      </w:r>
      <w:r w:rsidR="002B7FC5">
        <w:t>Mechanical arrangement of the rig</w:t>
      </w:r>
      <w:r w:rsidR="0016181C">
        <w:t xml:space="preserve"> (partial cutaway)</w:t>
      </w:r>
    </w:p>
    <w:sectPr w:rsidR="00AC42C9" w:rsidSect="007D469E">
      <w:headerReference w:type="default" r:id="rId9"/>
      <w:footerReference w:type="default" r:id="rId10"/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8F75" w14:textId="77777777" w:rsidR="009708DD" w:rsidRDefault="009708DD">
      <w:r>
        <w:separator/>
      </w:r>
    </w:p>
  </w:endnote>
  <w:endnote w:type="continuationSeparator" w:id="0">
    <w:p w14:paraId="7892D215" w14:textId="77777777" w:rsidR="009708DD" w:rsidRDefault="0097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DAEB" w14:textId="290EE831" w:rsidR="007D469E" w:rsidRDefault="007D469E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3B0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7D1A84">
      <w:rPr>
        <w:rStyle w:val="PageNumber"/>
        <w:rFonts w:ascii="Arial" w:hAnsi="Arial" w:cs="Arial"/>
        <w:sz w:val="20"/>
        <w:lang w:val="en-US"/>
      </w:rPr>
      <w:t>Pisa</w:t>
    </w:r>
    <w:r w:rsidR="00067D57">
      <w:rPr>
        <w:rStyle w:val="PageNumber"/>
        <w:rFonts w:ascii="Arial" w:hAnsi="Arial" w:cs="Arial"/>
        <w:sz w:val="20"/>
        <w:lang w:val="en-US"/>
      </w:rPr>
      <w:t xml:space="preserve">, </w:t>
    </w:r>
    <w:r w:rsidR="007D1A84">
      <w:rPr>
        <w:rStyle w:val="PageNumber"/>
        <w:rFonts w:ascii="Arial" w:hAnsi="Arial" w:cs="Arial"/>
        <w:sz w:val="20"/>
        <w:lang w:val="en-US"/>
      </w:rPr>
      <w:t>Italy</w:t>
    </w:r>
    <w:r w:rsidR="0027233E">
      <w:rPr>
        <w:rStyle w:val="PageNumber"/>
        <w:rFonts w:ascii="Arial" w:hAnsi="Arial" w:cs="Arial"/>
        <w:sz w:val="20"/>
      </w:rPr>
      <w:tab/>
    </w:r>
    <w:r w:rsidR="0027233E">
      <w:rPr>
        <w:rStyle w:val="PageNumber"/>
        <w:rFonts w:ascii="Arial" w:hAnsi="Arial" w:cs="Arial"/>
        <w:sz w:val="20"/>
      </w:rPr>
      <w:tab/>
    </w:r>
    <w:r w:rsidR="003A2321">
      <w:rPr>
        <w:rStyle w:val="PageNumber"/>
        <w:rFonts w:ascii="Arial" w:hAnsi="Arial" w:cs="Arial"/>
        <w:sz w:val="20"/>
      </w:rPr>
      <w:t>2</w:t>
    </w:r>
    <w:r w:rsidR="007D1A84">
      <w:rPr>
        <w:rStyle w:val="PageNumber"/>
        <w:rFonts w:ascii="Arial" w:hAnsi="Arial" w:cs="Arial"/>
        <w:sz w:val="20"/>
      </w:rPr>
      <w:t>8</w:t>
    </w:r>
    <w:r w:rsidR="00067D57">
      <w:rPr>
        <w:rStyle w:val="PageNumber"/>
        <w:rFonts w:ascii="Arial" w:hAnsi="Arial" w:cs="Arial"/>
        <w:sz w:val="20"/>
      </w:rPr>
      <w:t xml:space="preserve"> – </w:t>
    </w:r>
    <w:r w:rsidR="007D1A84">
      <w:rPr>
        <w:rStyle w:val="PageNumber"/>
        <w:rFonts w:ascii="Arial" w:hAnsi="Arial" w:cs="Arial"/>
        <w:sz w:val="20"/>
      </w:rPr>
      <w:t>30</w:t>
    </w:r>
    <w:r w:rsidR="00067D57">
      <w:rPr>
        <w:rStyle w:val="PageNumber"/>
        <w:rFonts w:ascii="Arial" w:hAnsi="Arial" w:cs="Arial"/>
        <w:sz w:val="20"/>
      </w:rPr>
      <w:t xml:space="preserve"> September</w:t>
    </w:r>
    <w:r>
      <w:rPr>
        <w:rStyle w:val="PageNumber"/>
        <w:rFonts w:ascii="Arial" w:hAnsi="Arial" w:cs="Arial"/>
        <w:sz w:val="20"/>
      </w:rPr>
      <w:t xml:space="preserve"> 20</w:t>
    </w:r>
    <w:r w:rsidR="00067D57">
      <w:rPr>
        <w:rStyle w:val="PageNumber"/>
        <w:rFonts w:ascii="Arial" w:hAnsi="Arial" w:cs="Arial"/>
        <w:sz w:val="20"/>
      </w:rPr>
      <w:t>2</w:t>
    </w:r>
    <w:r w:rsidR="007D1A84">
      <w:rPr>
        <w:rStyle w:val="PageNumber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CB9B" w14:textId="6F5A3912" w:rsidR="007D469E" w:rsidRDefault="007D469E" w:rsidP="007D1A8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7D1A84">
      <w:rPr>
        <w:rStyle w:val="PageNumber"/>
        <w:rFonts w:ascii="Arial" w:hAnsi="Arial" w:cs="Arial"/>
        <w:sz w:val="20"/>
        <w:lang w:val="en-US"/>
      </w:rPr>
      <w:t>Pisa, Italy</w:t>
    </w:r>
    <w:r w:rsidR="007D1A84">
      <w:rPr>
        <w:rStyle w:val="PageNumber"/>
        <w:rFonts w:ascii="Arial" w:hAnsi="Arial" w:cs="Arial"/>
        <w:sz w:val="20"/>
      </w:rPr>
      <w:tab/>
    </w:r>
    <w:r w:rsidR="007D1A84">
      <w:rPr>
        <w:rStyle w:val="PageNumber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C0CE" w14:textId="77777777" w:rsidR="009708DD" w:rsidRDefault="009708DD">
      <w:r>
        <w:separator/>
      </w:r>
    </w:p>
  </w:footnote>
  <w:footnote w:type="continuationSeparator" w:id="0">
    <w:p w14:paraId="36CDF622" w14:textId="77777777" w:rsidR="009708DD" w:rsidRDefault="0097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B63E" w14:textId="60EC7FBC" w:rsidR="00D824BE" w:rsidRDefault="00D824BE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0C38" w14:textId="60D21D70" w:rsidR="007D1A84" w:rsidRDefault="007D1A84" w:rsidP="007D1A84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02307"/>
    <w:rsid w:val="000330EB"/>
    <w:rsid w:val="00040C05"/>
    <w:rsid w:val="00052CE7"/>
    <w:rsid w:val="00067D57"/>
    <w:rsid w:val="0008426C"/>
    <w:rsid w:val="000946C9"/>
    <w:rsid w:val="000F11E4"/>
    <w:rsid w:val="00111451"/>
    <w:rsid w:val="0011548B"/>
    <w:rsid w:val="0012054D"/>
    <w:rsid w:val="00137880"/>
    <w:rsid w:val="00153434"/>
    <w:rsid w:val="0016181C"/>
    <w:rsid w:val="00167B72"/>
    <w:rsid w:val="00176C0E"/>
    <w:rsid w:val="001773BC"/>
    <w:rsid w:val="00183D17"/>
    <w:rsid w:val="00186B12"/>
    <w:rsid w:val="001A2B3D"/>
    <w:rsid w:val="001A2DF1"/>
    <w:rsid w:val="001B1A77"/>
    <w:rsid w:val="001B4A46"/>
    <w:rsid w:val="001C0C50"/>
    <w:rsid w:val="001D62C8"/>
    <w:rsid w:val="001F4FAE"/>
    <w:rsid w:val="002011FB"/>
    <w:rsid w:val="00213803"/>
    <w:rsid w:val="0027233E"/>
    <w:rsid w:val="00281653"/>
    <w:rsid w:val="002B040F"/>
    <w:rsid w:val="002B7FC5"/>
    <w:rsid w:val="002C4302"/>
    <w:rsid w:val="002E3D47"/>
    <w:rsid w:val="00301E0A"/>
    <w:rsid w:val="00302F48"/>
    <w:rsid w:val="00330BF8"/>
    <w:rsid w:val="00332083"/>
    <w:rsid w:val="00333646"/>
    <w:rsid w:val="00333CF7"/>
    <w:rsid w:val="003665D2"/>
    <w:rsid w:val="003744AE"/>
    <w:rsid w:val="003923BB"/>
    <w:rsid w:val="003A2321"/>
    <w:rsid w:val="003B5125"/>
    <w:rsid w:val="003C2565"/>
    <w:rsid w:val="003D143E"/>
    <w:rsid w:val="003D5D56"/>
    <w:rsid w:val="003F1E87"/>
    <w:rsid w:val="003F75B0"/>
    <w:rsid w:val="00404301"/>
    <w:rsid w:val="00407B58"/>
    <w:rsid w:val="0045292A"/>
    <w:rsid w:val="0045690C"/>
    <w:rsid w:val="00461E04"/>
    <w:rsid w:val="00467918"/>
    <w:rsid w:val="0047602D"/>
    <w:rsid w:val="004970AB"/>
    <w:rsid w:val="004A6C4E"/>
    <w:rsid w:val="004B7BF8"/>
    <w:rsid w:val="004C753C"/>
    <w:rsid w:val="004D47B5"/>
    <w:rsid w:val="004E37AF"/>
    <w:rsid w:val="0051073D"/>
    <w:rsid w:val="00522226"/>
    <w:rsid w:val="005322D9"/>
    <w:rsid w:val="00562188"/>
    <w:rsid w:val="00570BA1"/>
    <w:rsid w:val="005B2D10"/>
    <w:rsid w:val="006040E8"/>
    <w:rsid w:val="0061338E"/>
    <w:rsid w:val="006211FC"/>
    <w:rsid w:val="00636590"/>
    <w:rsid w:val="00646CBB"/>
    <w:rsid w:val="0065371B"/>
    <w:rsid w:val="006770B6"/>
    <w:rsid w:val="006A7693"/>
    <w:rsid w:val="006F0804"/>
    <w:rsid w:val="00715422"/>
    <w:rsid w:val="00715A5F"/>
    <w:rsid w:val="00723311"/>
    <w:rsid w:val="00744177"/>
    <w:rsid w:val="00761195"/>
    <w:rsid w:val="0077281F"/>
    <w:rsid w:val="00791559"/>
    <w:rsid w:val="007A6153"/>
    <w:rsid w:val="007D1A84"/>
    <w:rsid w:val="007D469E"/>
    <w:rsid w:val="007E2438"/>
    <w:rsid w:val="00835A51"/>
    <w:rsid w:val="00881A14"/>
    <w:rsid w:val="008B51B1"/>
    <w:rsid w:val="008C011E"/>
    <w:rsid w:val="008D76C5"/>
    <w:rsid w:val="008F06DB"/>
    <w:rsid w:val="008F5DA3"/>
    <w:rsid w:val="00903B53"/>
    <w:rsid w:val="00923CB3"/>
    <w:rsid w:val="00930D6E"/>
    <w:rsid w:val="0093106E"/>
    <w:rsid w:val="00931635"/>
    <w:rsid w:val="009708DD"/>
    <w:rsid w:val="00970CBA"/>
    <w:rsid w:val="00981253"/>
    <w:rsid w:val="0098458C"/>
    <w:rsid w:val="00992385"/>
    <w:rsid w:val="009C02CB"/>
    <w:rsid w:val="009D52C4"/>
    <w:rsid w:val="009D79EC"/>
    <w:rsid w:val="009E06D0"/>
    <w:rsid w:val="009F4CE1"/>
    <w:rsid w:val="009F585A"/>
    <w:rsid w:val="00A075E2"/>
    <w:rsid w:val="00A26FF5"/>
    <w:rsid w:val="00A67734"/>
    <w:rsid w:val="00AA1FC7"/>
    <w:rsid w:val="00AC42C9"/>
    <w:rsid w:val="00AF6A63"/>
    <w:rsid w:val="00B33F13"/>
    <w:rsid w:val="00B40673"/>
    <w:rsid w:val="00B4192A"/>
    <w:rsid w:val="00B43519"/>
    <w:rsid w:val="00B43FA4"/>
    <w:rsid w:val="00B4727E"/>
    <w:rsid w:val="00B47D74"/>
    <w:rsid w:val="00B53262"/>
    <w:rsid w:val="00B65DC2"/>
    <w:rsid w:val="00B8494B"/>
    <w:rsid w:val="00B962DF"/>
    <w:rsid w:val="00BE11A7"/>
    <w:rsid w:val="00BF32E0"/>
    <w:rsid w:val="00BF3A21"/>
    <w:rsid w:val="00C42657"/>
    <w:rsid w:val="00C47F9A"/>
    <w:rsid w:val="00C73411"/>
    <w:rsid w:val="00C802F3"/>
    <w:rsid w:val="00C820D7"/>
    <w:rsid w:val="00C8295D"/>
    <w:rsid w:val="00CB5D6B"/>
    <w:rsid w:val="00CF348E"/>
    <w:rsid w:val="00CF4A67"/>
    <w:rsid w:val="00D02E5D"/>
    <w:rsid w:val="00D13B06"/>
    <w:rsid w:val="00D17F6A"/>
    <w:rsid w:val="00D367AF"/>
    <w:rsid w:val="00D46040"/>
    <w:rsid w:val="00D66CB4"/>
    <w:rsid w:val="00D81CEC"/>
    <w:rsid w:val="00D824BE"/>
    <w:rsid w:val="00D83FB6"/>
    <w:rsid w:val="00D965BE"/>
    <w:rsid w:val="00DD22E9"/>
    <w:rsid w:val="00DD4C56"/>
    <w:rsid w:val="00E336AD"/>
    <w:rsid w:val="00E5527F"/>
    <w:rsid w:val="00E70A44"/>
    <w:rsid w:val="00E82E29"/>
    <w:rsid w:val="00EA0268"/>
    <w:rsid w:val="00EB01E9"/>
    <w:rsid w:val="00EB59D1"/>
    <w:rsid w:val="00EB69BD"/>
    <w:rsid w:val="00ED3089"/>
    <w:rsid w:val="00EE46BA"/>
    <w:rsid w:val="00F200C0"/>
    <w:rsid w:val="00F26D0E"/>
    <w:rsid w:val="00F4730B"/>
    <w:rsid w:val="00F503F6"/>
    <w:rsid w:val="00FA0597"/>
    <w:rsid w:val="00FE15DD"/>
    <w:rsid w:val="00FE46E8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link w:val="BodyText2Char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7D1A84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7D1A84"/>
    <w:rPr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23CB3"/>
    <w:rPr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375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Wang Matthew</cp:lastModifiedBy>
  <cp:revision>140</cp:revision>
  <dcterms:created xsi:type="dcterms:W3CDTF">2022-03-08T23:04:00Z</dcterms:created>
  <dcterms:modified xsi:type="dcterms:W3CDTF">2022-05-23T08:42:00Z</dcterms:modified>
</cp:coreProperties>
</file>