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7BAF7" w14:textId="7D1FF874" w:rsidR="007D469E" w:rsidRDefault="005E0154">
      <w:pPr>
        <w:pStyle w:val="Title"/>
      </w:pPr>
      <w:r>
        <w:t>turbocompressor test facility operating with helium-neon gas mixtures of varying mixing ratios</w:t>
      </w:r>
    </w:p>
    <w:p w14:paraId="160C5F8A" w14:textId="77777777" w:rsidR="007D469E" w:rsidRDefault="007D469E"/>
    <w:p w14:paraId="73B9E162" w14:textId="77777777" w:rsidR="007D469E" w:rsidRDefault="007D469E"/>
    <w:tbl>
      <w:tblPr>
        <w:tblW w:w="9360" w:type="dxa"/>
        <w:tblLayout w:type="fixed"/>
        <w:tblLook w:val="0000" w:firstRow="0" w:lastRow="0" w:firstColumn="0" w:lastColumn="0" w:noHBand="0" w:noVBand="0"/>
      </w:tblPr>
      <w:tblGrid>
        <w:gridCol w:w="4680"/>
        <w:gridCol w:w="4680"/>
      </w:tblGrid>
      <w:tr w:rsidR="007D469E" w14:paraId="5C7E3CA7" w14:textId="77777777">
        <w:tc>
          <w:tcPr>
            <w:tcW w:w="4680" w:type="dxa"/>
          </w:tcPr>
          <w:p w14:paraId="3D086BE8" w14:textId="741203B9" w:rsidR="007D469E" w:rsidRDefault="005E0154">
            <w:pPr>
              <w:pStyle w:val="Affiliation"/>
            </w:pPr>
            <w:r>
              <w:t>Maxime Podeur</w:t>
            </w:r>
            <w:r w:rsidR="00D011B9">
              <w:t xml:space="preserve"> -</w:t>
            </w:r>
            <w:r>
              <w:t xml:space="preserve"> University of Stuttgart</w:t>
            </w:r>
          </w:p>
          <w:p w14:paraId="07206E23" w14:textId="77777777" w:rsidR="007D469E" w:rsidRDefault="007D469E">
            <w:pPr>
              <w:pStyle w:val="Affiliation"/>
            </w:pPr>
          </w:p>
        </w:tc>
        <w:tc>
          <w:tcPr>
            <w:tcW w:w="4680" w:type="dxa"/>
          </w:tcPr>
          <w:p w14:paraId="022DF9CE" w14:textId="2DF8B211" w:rsidR="007D469E" w:rsidRDefault="005E0154">
            <w:pPr>
              <w:pStyle w:val="Affiliation"/>
            </w:pPr>
            <w:r>
              <w:t xml:space="preserve">Damian M. Vogt </w:t>
            </w:r>
            <w:r w:rsidR="00D011B9">
              <w:t xml:space="preserve">- </w:t>
            </w:r>
            <w:r>
              <w:t>University of Stuttgart</w:t>
            </w:r>
          </w:p>
          <w:p w14:paraId="38D4F315" w14:textId="77777777" w:rsidR="007D469E" w:rsidRDefault="007D469E">
            <w:pPr>
              <w:pStyle w:val="Affiliation"/>
            </w:pPr>
          </w:p>
        </w:tc>
      </w:tr>
    </w:tbl>
    <w:p w14:paraId="71E9C335" w14:textId="77777777" w:rsidR="007D469E" w:rsidRDefault="007D469E">
      <w:pPr>
        <w:pStyle w:val="AbstractClauseTitle"/>
        <w:sectPr w:rsidR="007D469E">
          <w:headerReference w:type="default" r:id="rId7"/>
          <w:footerReference w:type="default" r:id="rId8"/>
          <w:pgSz w:w="11909" w:h="16834" w:code="9"/>
          <w:pgMar w:top="1440" w:right="1440" w:bottom="1440" w:left="1440" w:header="720" w:footer="720" w:gutter="0"/>
          <w:cols w:space="720"/>
          <w:docGrid w:linePitch="360"/>
        </w:sectPr>
      </w:pPr>
    </w:p>
    <w:p w14:paraId="2FF2C1B7" w14:textId="77777777" w:rsidR="007D469E" w:rsidRDefault="007D469E">
      <w:pPr>
        <w:pStyle w:val="AbstractClauseTitle"/>
      </w:pPr>
    </w:p>
    <w:p w14:paraId="0EFE4DE5" w14:textId="77777777" w:rsidR="007D469E" w:rsidRDefault="007D469E">
      <w:pPr>
        <w:pStyle w:val="AbstractClauseTitle"/>
      </w:pPr>
    </w:p>
    <w:p w14:paraId="4CFEF773" w14:textId="77777777" w:rsidR="007D469E" w:rsidRDefault="007D469E">
      <w:pPr>
        <w:pStyle w:val="AbstractClauseTitle"/>
        <w:sectPr w:rsidR="007D469E">
          <w:headerReference w:type="default" r:id="rId9"/>
          <w:footerReference w:type="default" r:id="rId10"/>
          <w:type w:val="continuous"/>
          <w:pgSz w:w="11909" w:h="16834" w:code="9"/>
          <w:pgMar w:top="1440" w:right="1440" w:bottom="1440" w:left="1440" w:header="720" w:footer="720" w:gutter="0"/>
          <w:cols w:num="2" w:space="720" w:equalWidth="0">
            <w:col w:w="4154" w:space="720"/>
            <w:col w:w="4154"/>
          </w:cols>
          <w:docGrid w:linePitch="360"/>
        </w:sectPr>
      </w:pPr>
    </w:p>
    <w:p w14:paraId="6C67C586" w14:textId="77777777" w:rsidR="007D469E" w:rsidRDefault="007D469E">
      <w:pPr>
        <w:pStyle w:val="AbstractClauseTitle"/>
      </w:pPr>
    </w:p>
    <w:p w14:paraId="6411A235" w14:textId="77777777" w:rsidR="007D469E" w:rsidRDefault="007D469E">
      <w:pPr>
        <w:pStyle w:val="AbstractClauseTitle"/>
      </w:pPr>
      <w:r>
        <w:t>Abstract</w:t>
      </w:r>
    </w:p>
    <w:p w14:paraId="0151206C" w14:textId="53E415DA" w:rsidR="007D469E" w:rsidRPr="0008746A" w:rsidRDefault="00057C09">
      <w:pPr>
        <w:pStyle w:val="BodyText2"/>
        <w:rPr>
          <w:color w:val="000000"/>
          <w:lang w:val="en-GB"/>
        </w:rPr>
      </w:pPr>
      <w:r>
        <w:rPr>
          <w:color w:val="000000"/>
          <w:lang w:val="en-GB"/>
        </w:rPr>
        <w:t xml:space="preserve">A </w:t>
      </w:r>
      <w:proofErr w:type="spellStart"/>
      <w:r>
        <w:rPr>
          <w:color w:val="000000"/>
          <w:lang w:val="en-GB"/>
        </w:rPr>
        <w:t>turbocompressor</w:t>
      </w:r>
      <w:proofErr w:type="spellEnd"/>
      <w:r>
        <w:rPr>
          <w:color w:val="000000"/>
          <w:lang w:val="en-GB"/>
        </w:rPr>
        <w:t xml:space="preserve"> test </w:t>
      </w:r>
      <w:r w:rsidR="00FF2536">
        <w:rPr>
          <w:color w:val="000000"/>
          <w:lang w:val="en-GB"/>
        </w:rPr>
        <w:t>facility</w:t>
      </w:r>
      <w:r>
        <w:rPr>
          <w:color w:val="000000"/>
          <w:lang w:val="en-GB"/>
        </w:rPr>
        <w:t xml:space="preserve"> designed to operate </w:t>
      </w:r>
      <w:r w:rsidR="00FF2536">
        <w:rPr>
          <w:color w:val="000000"/>
          <w:lang w:val="en-GB"/>
        </w:rPr>
        <w:t>with</w:t>
      </w:r>
      <w:r>
        <w:rPr>
          <w:color w:val="000000"/>
          <w:lang w:val="en-GB"/>
        </w:rPr>
        <w:t xml:space="preserve"> different mixtures of helium and neon has been recently </w:t>
      </w:r>
      <w:r w:rsidR="00FF2536">
        <w:rPr>
          <w:color w:val="000000"/>
          <w:lang w:val="en-GB"/>
        </w:rPr>
        <w:t>commissioned</w:t>
      </w:r>
      <w:r>
        <w:rPr>
          <w:color w:val="000000"/>
          <w:lang w:val="en-GB"/>
        </w:rPr>
        <w:t xml:space="preserve"> at the </w:t>
      </w:r>
      <w:r w:rsidRPr="005E0154">
        <w:rPr>
          <w:color w:val="000000"/>
          <w:lang w:val="en-GB"/>
        </w:rPr>
        <w:t>Institute of Thermal Turbomachinery and Machinery Laboratory</w:t>
      </w:r>
      <w:r>
        <w:rPr>
          <w:color w:val="000000"/>
          <w:lang w:val="en-GB"/>
        </w:rPr>
        <w:t>.</w:t>
      </w:r>
      <w:r w:rsidRPr="0008746A">
        <w:rPr>
          <w:color w:val="000000"/>
          <w:lang w:val="en-GB"/>
        </w:rPr>
        <w:t xml:space="preserve"> </w:t>
      </w:r>
      <w:r w:rsidR="0008746A" w:rsidRPr="0008746A">
        <w:rPr>
          <w:color w:val="000000"/>
          <w:lang w:val="en-GB"/>
        </w:rPr>
        <w:t xml:space="preserve">This paper </w:t>
      </w:r>
      <w:r w:rsidR="003318F5">
        <w:rPr>
          <w:color w:val="000000"/>
          <w:lang w:val="en-GB"/>
        </w:rPr>
        <w:t>gives an overview of the test rig and describes its architecture, components and operation</w:t>
      </w:r>
      <w:r w:rsidR="0008746A" w:rsidRPr="0008746A">
        <w:rPr>
          <w:color w:val="000000"/>
          <w:lang w:val="en-GB"/>
        </w:rPr>
        <w:t xml:space="preserve">. </w:t>
      </w:r>
      <w:r w:rsidR="009668D4">
        <w:rPr>
          <w:color w:val="000000"/>
          <w:lang w:val="en-GB"/>
        </w:rPr>
        <w:t xml:space="preserve">Moreover, after having validated the aerodynamic performance of </w:t>
      </w:r>
      <w:r w:rsidR="003318F5">
        <w:rPr>
          <w:color w:val="000000"/>
          <w:lang w:val="en-GB"/>
        </w:rPr>
        <w:t>a newly designed centrifugal compressor stage</w:t>
      </w:r>
      <w:r w:rsidR="009668D4">
        <w:rPr>
          <w:color w:val="000000"/>
          <w:lang w:val="en-GB"/>
        </w:rPr>
        <w:t>, t</w:t>
      </w:r>
      <w:r w:rsidR="009668D4">
        <w:rPr>
          <w:color w:val="000000"/>
          <w:lang w:val="en-GB"/>
        </w:rPr>
        <w:t>he impact of Reynolds number on the performance</w:t>
      </w:r>
      <w:r w:rsidR="003318F5">
        <w:rPr>
          <w:color w:val="000000"/>
          <w:lang w:val="en-GB"/>
        </w:rPr>
        <w:t xml:space="preserve"> is investigated at different gas mixtures.</w:t>
      </w:r>
      <w:r w:rsidR="009668D4">
        <w:rPr>
          <w:color w:val="000000"/>
          <w:lang w:val="en-GB"/>
        </w:rPr>
        <w:t xml:space="preserve"> Results are then compared to models described in the literature.</w:t>
      </w:r>
    </w:p>
    <w:p w14:paraId="50F817AF" w14:textId="77777777" w:rsidR="0008746A" w:rsidRDefault="0008746A">
      <w:pPr>
        <w:pStyle w:val="BodyText2"/>
      </w:pPr>
    </w:p>
    <w:p w14:paraId="205582DD" w14:textId="77777777" w:rsidR="007D469E" w:rsidRDefault="007D469E">
      <w:pPr>
        <w:pStyle w:val="AbstractClauseTitle"/>
      </w:pPr>
      <w:r>
        <w:t>introduction</w:t>
      </w:r>
    </w:p>
    <w:p w14:paraId="25E57DEE" w14:textId="649588FA" w:rsidR="005E0154" w:rsidRPr="005E0154" w:rsidRDefault="005E0154" w:rsidP="0082202A">
      <w:pPr>
        <w:autoSpaceDE w:val="0"/>
        <w:autoSpaceDN w:val="0"/>
        <w:adjustRightInd w:val="0"/>
        <w:ind w:firstLine="360"/>
        <w:jc w:val="both"/>
        <w:rPr>
          <w:rFonts w:ascii="Times New Roman" w:hAnsi="Times New Roman"/>
          <w:color w:val="000000"/>
          <w:szCs w:val="20"/>
          <w:lang w:val="en-GB"/>
        </w:rPr>
      </w:pPr>
      <w:r w:rsidRPr="005E0154">
        <w:rPr>
          <w:rFonts w:ascii="Times New Roman" w:hAnsi="Times New Roman"/>
          <w:color w:val="000000"/>
          <w:szCs w:val="20"/>
          <w:lang w:val="en-GB"/>
        </w:rPr>
        <w:t xml:space="preserve">Within the framework of the Future Circular Collider (FCC) currently being investigated at CERN, the entire cryogenic cycle required to maintain a temperature level of the superconducting magnets near absolute zero had to be revised with respect to the existing Large Hadron Collider (LHC). Indeed, stringent heat load constraints, coming from a four times longer accelerator ring and twice higher magnetic fields, </w:t>
      </w:r>
      <w:r w:rsidR="003318F5">
        <w:rPr>
          <w:rFonts w:ascii="Times New Roman" w:hAnsi="Times New Roman"/>
          <w:color w:val="000000"/>
          <w:szCs w:val="20"/>
          <w:lang w:val="en-GB"/>
        </w:rPr>
        <w:t>required</w:t>
      </w:r>
      <w:r w:rsidRPr="005E0154">
        <w:rPr>
          <w:rFonts w:ascii="Times New Roman" w:hAnsi="Times New Roman"/>
          <w:color w:val="000000"/>
          <w:szCs w:val="20"/>
          <w:lang w:val="en-GB"/>
        </w:rPr>
        <w:t xml:space="preserve"> a major revision of the entire cryogenic cycle. In particular, a novel pre-cooling cycle had to be developed for this purpose. This led to a closed-loop cryogenic cycle operating with a mixture of helium and neon, also called </w:t>
      </w:r>
      <w:proofErr w:type="spellStart"/>
      <w:r w:rsidRPr="005E0154">
        <w:rPr>
          <w:rFonts w:ascii="Times New Roman" w:hAnsi="Times New Roman"/>
          <w:color w:val="000000"/>
          <w:szCs w:val="20"/>
          <w:lang w:val="en-GB"/>
        </w:rPr>
        <w:t>Nelium</w:t>
      </w:r>
      <w:proofErr w:type="spellEnd"/>
      <w:r w:rsidRPr="005E0154">
        <w:rPr>
          <w:rFonts w:ascii="Times New Roman" w:hAnsi="Times New Roman"/>
          <w:color w:val="000000"/>
          <w:szCs w:val="20"/>
          <w:lang w:val="en-GB"/>
        </w:rPr>
        <w:t>.</w:t>
      </w:r>
    </w:p>
    <w:p w14:paraId="15A4FB4C" w14:textId="04CCC498" w:rsidR="005E0154" w:rsidRDefault="005E0154" w:rsidP="0082202A">
      <w:pPr>
        <w:autoSpaceDE w:val="0"/>
        <w:autoSpaceDN w:val="0"/>
        <w:adjustRightInd w:val="0"/>
        <w:ind w:firstLine="360"/>
        <w:jc w:val="both"/>
        <w:rPr>
          <w:rFonts w:ascii="Times New Roman" w:hAnsi="Times New Roman"/>
          <w:color w:val="000000"/>
          <w:szCs w:val="20"/>
          <w:lang w:val="en-GB"/>
        </w:rPr>
      </w:pPr>
      <w:r w:rsidRPr="005E0154">
        <w:rPr>
          <w:rFonts w:ascii="Times New Roman" w:hAnsi="Times New Roman"/>
          <w:color w:val="000000"/>
          <w:szCs w:val="20"/>
          <w:lang w:val="en-GB"/>
        </w:rPr>
        <w:t>Even though screw compressor</w:t>
      </w:r>
      <w:r w:rsidR="003318F5">
        <w:rPr>
          <w:rFonts w:ascii="Times New Roman" w:hAnsi="Times New Roman"/>
          <w:color w:val="000000"/>
          <w:szCs w:val="20"/>
          <w:lang w:val="en-GB"/>
        </w:rPr>
        <w:t>s</w:t>
      </w:r>
      <w:r w:rsidRPr="005E0154">
        <w:rPr>
          <w:rFonts w:ascii="Times New Roman" w:hAnsi="Times New Roman"/>
          <w:color w:val="000000"/>
          <w:szCs w:val="20"/>
          <w:lang w:val="en-GB"/>
        </w:rPr>
        <w:t xml:space="preserve"> remain the technology commonly found in standard helium cryogenic cycle, using a </w:t>
      </w:r>
      <w:proofErr w:type="spellStart"/>
      <w:r w:rsidRPr="005E0154">
        <w:rPr>
          <w:rFonts w:ascii="Times New Roman" w:hAnsi="Times New Roman"/>
          <w:color w:val="000000"/>
          <w:szCs w:val="20"/>
          <w:lang w:val="en-GB"/>
        </w:rPr>
        <w:t>turbocompressor</w:t>
      </w:r>
      <w:proofErr w:type="spellEnd"/>
      <w:r w:rsidRPr="005E0154">
        <w:rPr>
          <w:rFonts w:ascii="Times New Roman" w:hAnsi="Times New Roman"/>
          <w:color w:val="000000"/>
          <w:szCs w:val="20"/>
          <w:lang w:val="en-GB"/>
        </w:rPr>
        <w:t xml:space="preserve"> instead </w:t>
      </w:r>
      <w:r w:rsidR="003318F5">
        <w:rPr>
          <w:rFonts w:ascii="Times New Roman" w:hAnsi="Times New Roman"/>
          <w:color w:val="000000"/>
          <w:szCs w:val="20"/>
          <w:lang w:val="en-GB"/>
        </w:rPr>
        <w:t>shows a promising potential if</w:t>
      </w:r>
      <w:r w:rsidRPr="005E0154">
        <w:rPr>
          <w:rFonts w:ascii="Times New Roman" w:hAnsi="Times New Roman"/>
          <w:color w:val="000000"/>
          <w:szCs w:val="20"/>
          <w:lang w:val="en-GB"/>
        </w:rPr>
        <w:t xml:space="preserve"> the operating fluid is being ballasted with a heavy gas such as neon. Moreover, this new approach justified to bring together industry and research institutes including CERN, MAN Energy Solutions and the Institute of Thermal Turbomachinery and Machinery Laboratory (ITSM) at the University of Stuttgart. The main goal of this research consortium is to provide an efficient and economically viable solution for multi-stage </w:t>
      </w:r>
      <w:proofErr w:type="spellStart"/>
      <w:r w:rsidRPr="005E0154">
        <w:rPr>
          <w:rFonts w:ascii="Times New Roman" w:hAnsi="Times New Roman"/>
          <w:color w:val="000000"/>
          <w:szCs w:val="20"/>
          <w:lang w:val="en-GB"/>
        </w:rPr>
        <w:t>turbocompressors</w:t>
      </w:r>
      <w:proofErr w:type="spellEnd"/>
      <w:r w:rsidRPr="005E0154">
        <w:rPr>
          <w:rFonts w:ascii="Times New Roman" w:hAnsi="Times New Roman"/>
          <w:color w:val="000000"/>
          <w:szCs w:val="20"/>
          <w:lang w:val="en-GB"/>
        </w:rPr>
        <w:t xml:space="preserve"> operating with helium-neon gas mixtures. </w:t>
      </w:r>
    </w:p>
    <w:p w14:paraId="2348C530" w14:textId="339E9C08" w:rsidR="005E0154" w:rsidRDefault="005E0154" w:rsidP="0082202A">
      <w:pPr>
        <w:autoSpaceDE w:val="0"/>
        <w:autoSpaceDN w:val="0"/>
        <w:adjustRightInd w:val="0"/>
        <w:ind w:firstLine="360"/>
        <w:jc w:val="both"/>
        <w:rPr>
          <w:rFonts w:ascii="Times New Roman" w:hAnsi="Times New Roman"/>
          <w:color w:val="000000"/>
          <w:szCs w:val="20"/>
          <w:lang w:val="en-GB"/>
        </w:rPr>
      </w:pPr>
      <w:r w:rsidRPr="005E0154">
        <w:rPr>
          <w:rFonts w:ascii="Times New Roman" w:hAnsi="Times New Roman"/>
          <w:color w:val="000000"/>
          <w:szCs w:val="20"/>
          <w:lang w:val="en-GB"/>
        </w:rPr>
        <w:t>To better understand the challenges and opportunities associated with the design and operation of radial compressors with such light gases, a closed loop test facility has been designed, built and commissioned at the ITSM. The test facility has been developed to operate with air as well as with helium-neon gas mixtures of varying mixing ratios ranging from pure neon to pure helium.</w:t>
      </w:r>
    </w:p>
    <w:p w14:paraId="0792A227" w14:textId="6EC69C77" w:rsidR="0082202A" w:rsidRPr="0008746A" w:rsidRDefault="0082202A" w:rsidP="0082202A">
      <w:pPr>
        <w:autoSpaceDE w:val="0"/>
        <w:autoSpaceDN w:val="0"/>
        <w:adjustRightInd w:val="0"/>
        <w:ind w:firstLine="360"/>
        <w:jc w:val="both"/>
        <w:rPr>
          <w:rFonts w:ascii="Times New Roman" w:hAnsi="Times New Roman"/>
          <w:color w:val="000000"/>
          <w:szCs w:val="20"/>
          <w:lang w:val="en-GB"/>
        </w:rPr>
      </w:pPr>
      <w:r w:rsidRPr="0008746A">
        <w:rPr>
          <w:rFonts w:ascii="Times New Roman" w:hAnsi="Times New Roman"/>
          <w:color w:val="000000"/>
          <w:szCs w:val="20"/>
          <w:lang w:val="en-GB"/>
        </w:rPr>
        <w:t xml:space="preserve">The test facility includes a preconditioning unit, in which the helium-neon gas mixture is </w:t>
      </w:r>
      <w:proofErr w:type="gramStart"/>
      <w:r w:rsidRPr="0008746A">
        <w:rPr>
          <w:rFonts w:ascii="Times New Roman" w:hAnsi="Times New Roman"/>
          <w:color w:val="000000"/>
          <w:szCs w:val="20"/>
          <w:lang w:val="en-GB"/>
        </w:rPr>
        <w:t>prepared</w:t>
      </w:r>
      <w:proofErr w:type="gramEnd"/>
      <w:r w:rsidRPr="0008746A">
        <w:rPr>
          <w:rFonts w:ascii="Times New Roman" w:hAnsi="Times New Roman"/>
          <w:color w:val="000000"/>
          <w:szCs w:val="20"/>
          <w:lang w:val="en-GB"/>
        </w:rPr>
        <w:t xml:space="preserve"> and its exact gas composition verified by means of a binary gas analyser</w:t>
      </w:r>
      <w:r w:rsidR="009668D4">
        <w:rPr>
          <w:rFonts w:ascii="Times New Roman" w:hAnsi="Times New Roman"/>
          <w:color w:val="000000"/>
          <w:szCs w:val="20"/>
          <w:lang w:val="en-GB"/>
        </w:rPr>
        <w:t xml:space="preserve"> tailored to this specific mixture</w:t>
      </w:r>
      <w:r w:rsidRPr="0008746A">
        <w:rPr>
          <w:rFonts w:ascii="Times New Roman" w:hAnsi="Times New Roman"/>
          <w:color w:val="000000"/>
          <w:szCs w:val="20"/>
          <w:lang w:val="en-GB"/>
        </w:rPr>
        <w:t>. The preconditioned gas is then admitted to a closed test loop, where a high</w:t>
      </w:r>
      <w:r>
        <w:rPr>
          <w:rFonts w:ascii="Times New Roman" w:hAnsi="Times New Roman"/>
          <w:color w:val="000000"/>
          <w:szCs w:val="20"/>
          <w:lang w:val="en-GB"/>
        </w:rPr>
        <w:t>-</w:t>
      </w:r>
      <w:r w:rsidRPr="0008746A">
        <w:rPr>
          <w:rFonts w:ascii="Times New Roman" w:hAnsi="Times New Roman"/>
          <w:color w:val="000000"/>
          <w:szCs w:val="20"/>
          <w:lang w:val="en-GB"/>
        </w:rPr>
        <w:t>speed motor supported by gas bearings directly drives a radial compressor impeller. The test rig architecture allows to adjust the gas mass inside the test loop as well as compressor inlet temperature and pressure as desired, which enables to measure and compare the compressor performance at different Reynolds number</w:t>
      </w:r>
      <w:r>
        <w:rPr>
          <w:rFonts w:ascii="Times New Roman" w:hAnsi="Times New Roman"/>
          <w:color w:val="000000"/>
          <w:szCs w:val="20"/>
          <w:lang w:val="en-GB"/>
        </w:rPr>
        <w:t>s</w:t>
      </w:r>
      <w:r w:rsidRPr="0008746A">
        <w:rPr>
          <w:rFonts w:ascii="Times New Roman" w:hAnsi="Times New Roman"/>
          <w:color w:val="000000"/>
          <w:szCs w:val="20"/>
          <w:lang w:val="en-GB"/>
        </w:rPr>
        <w:t xml:space="preserve">. </w:t>
      </w:r>
    </w:p>
    <w:p w14:paraId="1F635F0D" w14:textId="77777777" w:rsidR="0082202A" w:rsidRPr="0008746A" w:rsidRDefault="0082202A" w:rsidP="0082202A">
      <w:pPr>
        <w:pStyle w:val="BodyText2"/>
      </w:pPr>
      <w:r w:rsidRPr="0008746A">
        <w:rPr>
          <w:color w:val="000000"/>
          <w:lang w:val="en-GB"/>
        </w:rPr>
        <w:t xml:space="preserve">Moreover, aspects of flexibility have been considered in the design of the test facility such that different compressor stages can be mounted that differ in their impeller and diffuser geometry or in direction of the inlet flow (axial or radial inlet). Hence, after having designed a first exploratory compressor stage at low tip Mach number, the main objective of this test rig is to validate its aerodynamic performance experimentally for different gas composition before moving to other designs </w:t>
      </w:r>
      <w:r>
        <w:rPr>
          <w:color w:val="000000"/>
          <w:lang w:val="en-GB"/>
        </w:rPr>
        <w:t>in a next</w:t>
      </w:r>
      <w:r w:rsidRPr="0008746A">
        <w:rPr>
          <w:color w:val="000000"/>
          <w:lang w:val="en-GB"/>
        </w:rPr>
        <w:t xml:space="preserve"> step.</w:t>
      </w:r>
    </w:p>
    <w:p w14:paraId="5BF56C33" w14:textId="03D0C60D" w:rsidR="007D469E" w:rsidRPr="0008746A" w:rsidRDefault="007D469E" w:rsidP="0082202A">
      <w:pPr>
        <w:pStyle w:val="BodyText2"/>
        <w:ind w:firstLine="0"/>
      </w:pPr>
    </w:p>
    <w:tbl>
      <w:tblPr>
        <w:tblW w:w="0" w:type="auto"/>
        <w:jc w:val="center"/>
        <w:tblLook w:val="00A0" w:firstRow="1" w:lastRow="0" w:firstColumn="1" w:lastColumn="0" w:noHBand="0" w:noVBand="0"/>
      </w:tblPr>
      <w:tblGrid>
        <w:gridCol w:w="9029"/>
      </w:tblGrid>
      <w:tr w:rsidR="007D469E" w14:paraId="00A388D8" w14:textId="77777777" w:rsidTr="007D469E">
        <w:trPr>
          <w:jc w:val="center"/>
        </w:trPr>
        <w:tc>
          <w:tcPr>
            <w:tcW w:w="9245" w:type="dxa"/>
            <w:shd w:val="clear" w:color="auto" w:fill="auto"/>
          </w:tcPr>
          <w:p w14:paraId="7144CC7F" w14:textId="77777777" w:rsidR="007D469E" w:rsidRDefault="007D469E" w:rsidP="007D469E">
            <w:pPr>
              <w:pStyle w:val="BodyText2"/>
              <w:ind w:firstLine="0"/>
              <w:jc w:val="center"/>
            </w:pPr>
          </w:p>
          <w:p w14:paraId="77661A85" w14:textId="77777777" w:rsidR="007D469E" w:rsidRDefault="007D469E" w:rsidP="007D469E">
            <w:pPr>
              <w:pStyle w:val="BodyText2"/>
              <w:ind w:firstLine="0"/>
              <w:jc w:val="center"/>
            </w:pPr>
          </w:p>
          <w:p w14:paraId="23146039" w14:textId="08B44847" w:rsidR="007D469E" w:rsidRDefault="007D469E" w:rsidP="007D469E">
            <w:pPr>
              <w:pStyle w:val="BodyText2"/>
              <w:ind w:firstLine="0"/>
              <w:jc w:val="center"/>
            </w:pPr>
          </w:p>
          <w:p w14:paraId="0745789B" w14:textId="0F307740" w:rsidR="00874767" w:rsidRDefault="00874767" w:rsidP="007D469E">
            <w:pPr>
              <w:pStyle w:val="BodyText2"/>
              <w:ind w:firstLine="0"/>
              <w:jc w:val="center"/>
            </w:pPr>
          </w:p>
          <w:p w14:paraId="515B9AC8" w14:textId="424DBDE7" w:rsidR="00874767" w:rsidRDefault="00874767" w:rsidP="007D469E">
            <w:pPr>
              <w:pStyle w:val="BodyText2"/>
              <w:ind w:firstLine="0"/>
              <w:jc w:val="center"/>
            </w:pPr>
          </w:p>
          <w:p w14:paraId="3B7B1931" w14:textId="7C823135" w:rsidR="00874767" w:rsidRDefault="00874767" w:rsidP="007D469E">
            <w:pPr>
              <w:pStyle w:val="BodyText2"/>
              <w:ind w:firstLine="0"/>
              <w:jc w:val="center"/>
            </w:pPr>
          </w:p>
          <w:p w14:paraId="29A6B83D" w14:textId="7BF6CAE8" w:rsidR="00874767" w:rsidRDefault="00874767" w:rsidP="007D469E">
            <w:pPr>
              <w:pStyle w:val="BodyText2"/>
              <w:ind w:firstLine="0"/>
              <w:jc w:val="center"/>
            </w:pPr>
          </w:p>
          <w:p w14:paraId="45D322D0" w14:textId="4FEB5B34" w:rsidR="00874767" w:rsidRDefault="00874767" w:rsidP="007D469E">
            <w:pPr>
              <w:pStyle w:val="BodyText2"/>
              <w:ind w:firstLine="0"/>
              <w:jc w:val="center"/>
            </w:pPr>
          </w:p>
          <w:p w14:paraId="1316CB56" w14:textId="6C8355DE" w:rsidR="00874767" w:rsidRDefault="00874767" w:rsidP="007D469E">
            <w:pPr>
              <w:pStyle w:val="BodyText2"/>
              <w:ind w:firstLine="0"/>
              <w:jc w:val="center"/>
            </w:pPr>
          </w:p>
          <w:p w14:paraId="05820543" w14:textId="77777777" w:rsidR="00874767" w:rsidRDefault="00874767" w:rsidP="00874767">
            <w:pPr>
              <w:pStyle w:val="BodyText2"/>
              <w:ind w:firstLine="0"/>
            </w:pPr>
          </w:p>
          <w:p w14:paraId="62BB2FC7" w14:textId="37E8D44A" w:rsidR="007D469E" w:rsidRDefault="000A6D41" w:rsidP="000A6D41">
            <w:pPr>
              <w:pStyle w:val="BodyText2"/>
              <w:ind w:firstLine="0"/>
              <w:jc w:val="center"/>
            </w:pPr>
            <w:r>
              <w:rPr>
                <w:noProof/>
              </w:rPr>
              <w:drawing>
                <wp:inline distT="0" distB="0" distL="0" distR="0" wp14:anchorId="6E93591D" wp14:editId="2BD2252C">
                  <wp:extent cx="5733415" cy="3818890"/>
                  <wp:effectExtent l="0" t="0" r="0" b="3810"/>
                  <wp:docPr id="1" name="Picture 1" descr="A picture containing indoor, kitchen, sitting, sm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62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3415" cy="3818890"/>
                          </a:xfrm>
                          <a:prstGeom prst="rect">
                            <a:avLst/>
                          </a:prstGeom>
                        </pic:spPr>
                      </pic:pic>
                    </a:graphicData>
                  </a:graphic>
                </wp:inline>
              </w:drawing>
            </w:r>
          </w:p>
          <w:p w14:paraId="4224C5CD" w14:textId="77777777" w:rsidR="007D469E" w:rsidRDefault="007D469E" w:rsidP="007D469E">
            <w:pPr>
              <w:pStyle w:val="BodyText2"/>
              <w:ind w:firstLine="0"/>
              <w:jc w:val="center"/>
            </w:pPr>
          </w:p>
          <w:p w14:paraId="17C52184" w14:textId="77777777" w:rsidR="007D469E" w:rsidRDefault="007D469E" w:rsidP="007D469E">
            <w:pPr>
              <w:pStyle w:val="BodyText2"/>
              <w:ind w:firstLine="0"/>
              <w:jc w:val="center"/>
            </w:pPr>
          </w:p>
        </w:tc>
      </w:tr>
      <w:tr w:rsidR="007D469E" w14:paraId="5C65E74C" w14:textId="77777777" w:rsidTr="007D469E">
        <w:trPr>
          <w:jc w:val="center"/>
        </w:trPr>
        <w:tc>
          <w:tcPr>
            <w:tcW w:w="9245" w:type="dxa"/>
            <w:shd w:val="clear" w:color="auto" w:fill="auto"/>
          </w:tcPr>
          <w:p w14:paraId="1CC56950" w14:textId="34829625" w:rsidR="007D469E" w:rsidRPr="007D469E" w:rsidRDefault="007D469E" w:rsidP="007D469E">
            <w:pPr>
              <w:pStyle w:val="BodyText2"/>
              <w:ind w:firstLine="0"/>
              <w:jc w:val="center"/>
              <w:rPr>
                <w:b/>
              </w:rPr>
            </w:pPr>
            <w:r w:rsidRPr="007D469E">
              <w:rPr>
                <w:b/>
              </w:rPr>
              <w:lastRenderedPageBreak/>
              <w:t xml:space="preserve">Figure 1. </w:t>
            </w:r>
            <w:r w:rsidR="000A6D41">
              <w:rPr>
                <w:b/>
              </w:rPr>
              <w:t xml:space="preserve">Picture of the </w:t>
            </w:r>
            <w:proofErr w:type="spellStart"/>
            <w:r w:rsidR="00AE3340">
              <w:rPr>
                <w:b/>
              </w:rPr>
              <w:t>Nelium</w:t>
            </w:r>
            <w:proofErr w:type="spellEnd"/>
            <w:r w:rsidR="00AE3340">
              <w:rPr>
                <w:b/>
              </w:rPr>
              <w:t xml:space="preserve"> </w:t>
            </w:r>
            <w:proofErr w:type="spellStart"/>
            <w:r w:rsidR="00AE3340">
              <w:rPr>
                <w:b/>
              </w:rPr>
              <w:t>turbocompressor</w:t>
            </w:r>
            <w:proofErr w:type="spellEnd"/>
            <w:r w:rsidR="00AE3340">
              <w:rPr>
                <w:b/>
              </w:rPr>
              <w:t xml:space="preserve"> </w:t>
            </w:r>
            <w:r w:rsidR="00FF2536">
              <w:rPr>
                <w:b/>
              </w:rPr>
              <w:t>test facility</w:t>
            </w:r>
          </w:p>
        </w:tc>
      </w:tr>
    </w:tbl>
    <w:p w14:paraId="4C672DA8" w14:textId="77777777" w:rsidR="007D469E" w:rsidRDefault="007D469E">
      <w:pPr>
        <w:pStyle w:val="BodyText2"/>
      </w:pPr>
    </w:p>
    <w:p w14:paraId="2D4F5C80" w14:textId="77777777" w:rsidR="007D469E" w:rsidRDefault="007D469E">
      <w:pPr>
        <w:pStyle w:val="BodyText2"/>
      </w:pPr>
    </w:p>
    <w:p w14:paraId="02EED8E3" w14:textId="2745DBEB" w:rsidR="007D469E" w:rsidRDefault="007D469E" w:rsidP="005540DF">
      <w:pPr>
        <w:pStyle w:val="BodyText2"/>
        <w:ind w:firstLine="0"/>
      </w:pPr>
    </w:p>
    <w:sectPr w:rsidR="007D469E" w:rsidSect="007D469E">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DEFDC" w14:textId="77777777" w:rsidR="00DB489D" w:rsidRDefault="00DB489D">
      <w:r>
        <w:separator/>
      </w:r>
    </w:p>
  </w:endnote>
  <w:endnote w:type="continuationSeparator" w:id="0">
    <w:p w14:paraId="4E3E2E7E" w14:textId="77777777" w:rsidR="00DB489D" w:rsidRDefault="00DB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FDAEB" w14:textId="5ABD1C01" w:rsidR="007D469E" w:rsidRDefault="007D469E" w:rsidP="00C73411">
    <w:pPr>
      <w:pStyle w:val="Footer"/>
      <w:jc w:val="right"/>
    </w:pPr>
    <w:r>
      <w:rPr>
        <w:rStyle w:val="PageNumber"/>
      </w:rPr>
      <w:fldChar w:fldCharType="begin"/>
    </w:r>
    <w:r>
      <w:rPr>
        <w:rStyle w:val="PageNumber"/>
      </w:rPr>
      <w:instrText xml:space="preserve"> PAGE </w:instrText>
    </w:r>
    <w:r>
      <w:rPr>
        <w:rStyle w:val="PageNumber"/>
      </w:rPr>
      <w:fldChar w:fldCharType="separate"/>
    </w:r>
    <w:r w:rsidR="00D13B06">
      <w:rPr>
        <w:rStyle w:val="PageNumber"/>
        <w:noProof/>
      </w:rPr>
      <w:t>1</w:t>
    </w:r>
    <w:r>
      <w:rPr>
        <w:rStyle w:val="PageNumber"/>
      </w:rPr>
      <w:fldChar w:fldCharType="end"/>
    </w:r>
    <w:r>
      <w:rPr>
        <w:rStyle w:val="PageNumber"/>
      </w:rPr>
      <w:tab/>
    </w:r>
    <w:r>
      <w:rPr>
        <w:rStyle w:val="PageNumber"/>
      </w:rPr>
      <w:tab/>
    </w:r>
    <w:r w:rsidR="00067D57">
      <w:rPr>
        <w:rStyle w:val="PageNumber"/>
        <w:rFonts w:ascii="Arial" w:hAnsi="Arial" w:cs="Arial"/>
        <w:sz w:val="20"/>
        <w:lang w:val="en-US"/>
      </w:rPr>
      <w:t>Santorini, Greece</w:t>
    </w:r>
    <w:r w:rsidR="0027233E">
      <w:rPr>
        <w:rStyle w:val="PageNumber"/>
        <w:rFonts w:ascii="Arial" w:hAnsi="Arial" w:cs="Arial"/>
        <w:sz w:val="20"/>
      </w:rPr>
      <w:tab/>
    </w:r>
    <w:r w:rsidR="0027233E">
      <w:rPr>
        <w:rStyle w:val="PageNumber"/>
        <w:rFonts w:ascii="Arial" w:hAnsi="Arial" w:cs="Arial"/>
        <w:sz w:val="20"/>
      </w:rPr>
      <w:tab/>
    </w:r>
    <w:r w:rsidR="003A2321">
      <w:rPr>
        <w:rStyle w:val="PageNumber"/>
        <w:rFonts w:ascii="Arial" w:hAnsi="Arial" w:cs="Arial"/>
        <w:sz w:val="20"/>
      </w:rPr>
      <w:t>2</w:t>
    </w:r>
    <w:r w:rsidR="00067D57">
      <w:rPr>
        <w:rStyle w:val="PageNumber"/>
        <w:rFonts w:ascii="Arial" w:hAnsi="Arial" w:cs="Arial"/>
        <w:sz w:val="20"/>
      </w:rPr>
      <w:t>1 – 23 September</w:t>
    </w:r>
    <w:r>
      <w:rPr>
        <w:rStyle w:val="PageNumber"/>
        <w:rFonts w:ascii="Arial" w:hAnsi="Arial" w:cs="Arial"/>
        <w:sz w:val="20"/>
      </w:rPr>
      <w:t xml:space="preserve"> 20</w:t>
    </w:r>
    <w:r w:rsidR="00067D57">
      <w:rPr>
        <w:rStyle w:val="PageNumber"/>
        <w:rFonts w:ascii="Arial" w:hAnsi="Arial" w:cs="Arial"/>
        <w:sz w:val="20"/>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ACB9B" w14:textId="26E09D01" w:rsidR="007D469E" w:rsidRDefault="007D469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r>
      <w:rPr>
        <w:rStyle w:val="PageNumber"/>
      </w:rPr>
      <w:tab/>
    </w:r>
    <w:r w:rsidR="006A52A6">
      <w:rPr>
        <w:rStyle w:val="PageNumber"/>
        <w:rFonts w:ascii="Arial" w:hAnsi="Arial" w:cs="Arial"/>
        <w:sz w:val="20"/>
        <w:lang w:val="en-US"/>
      </w:rPr>
      <w:t>Santorini, Greece</w:t>
    </w:r>
    <w:r w:rsidR="006A52A6">
      <w:rPr>
        <w:rStyle w:val="PageNumber"/>
        <w:rFonts w:ascii="Arial" w:hAnsi="Arial" w:cs="Arial"/>
        <w:sz w:val="20"/>
      </w:rPr>
      <w:tab/>
    </w:r>
    <w:r w:rsidR="006A52A6">
      <w:rPr>
        <w:rStyle w:val="PageNumber"/>
        <w:rFonts w:ascii="Arial" w:hAnsi="Arial" w:cs="Arial"/>
        <w:sz w:val="20"/>
      </w:rPr>
      <w:tab/>
      <w:t>21 – 23 September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EBB7B" w14:textId="77777777" w:rsidR="00DB489D" w:rsidRDefault="00DB489D">
      <w:r>
        <w:separator/>
      </w:r>
    </w:p>
  </w:footnote>
  <w:footnote w:type="continuationSeparator" w:id="0">
    <w:p w14:paraId="4828BD59" w14:textId="77777777" w:rsidR="00DB489D" w:rsidRDefault="00DB4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9B63E" w14:textId="2D3C33B5" w:rsidR="00D824BE" w:rsidRDefault="00D824BE" w:rsidP="007D469E">
    <w:pPr>
      <w:pStyle w:val="Header"/>
      <w:jc w:val="right"/>
      <w:rPr>
        <w:rFonts w:ascii="Arial" w:hAnsi="Arial" w:cs="Arial"/>
        <w:sz w:val="20"/>
      </w:rPr>
    </w:pPr>
    <w:r w:rsidRPr="00D824BE">
      <w:rPr>
        <w:rFonts w:ascii="Arial" w:hAnsi="Arial" w:cs="Arial"/>
        <w:sz w:val="20"/>
      </w:rPr>
      <w:t>XX</w:t>
    </w:r>
    <w:r w:rsidR="003A2321">
      <w:rPr>
        <w:rFonts w:ascii="Arial" w:hAnsi="Arial" w:cs="Arial"/>
        <w:sz w:val="20"/>
      </w:rPr>
      <w:t>V</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77777777" w:rsidR="007D469E" w:rsidRDefault="007D469E" w:rsidP="007D469E">
    <w:pPr>
      <w:pStyle w:val="Header"/>
      <w:jc w:val="right"/>
      <w:rPr>
        <w:rFonts w:ascii="Arial" w:hAnsi="Arial" w:cs="Arial"/>
        <w:sz w:val="20"/>
      </w:rPr>
    </w:pPr>
    <w:r>
      <w:rPr>
        <w:rFonts w:ascii="Arial" w:hAnsi="Arial" w:cs="Arial"/>
        <w:sz w:val="20"/>
      </w:rPr>
      <w:t>Transonic and Supersonic Flow in Cascades and Turbomachines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BB176" w14:textId="386CD0CE" w:rsidR="007D469E" w:rsidRDefault="007D469E">
    <w:pPr>
      <w:pStyle w:val="Header"/>
      <w:jc w:val="right"/>
      <w:rPr>
        <w:rFonts w:ascii="Arial" w:hAnsi="Arial" w:cs="Arial"/>
        <w:sz w:val="20"/>
      </w:rPr>
    </w:pPr>
    <w:r>
      <w:rPr>
        <w:rFonts w:ascii="Arial" w:hAnsi="Arial" w:cs="Arial"/>
        <w:sz w:val="20"/>
      </w:rPr>
      <w:t xml:space="preserve">The </w:t>
    </w:r>
    <w:r w:rsidR="006A52A6">
      <w:rPr>
        <w:rFonts w:ascii="Arial" w:hAnsi="Arial" w:cs="Arial"/>
        <w:sz w:val="20"/>
      </w:rPr>
      <w:t>25</w:t>
    </w:r>
    <w:r>
      <w:rPr>
        <w:rFonts w:ascii="Arial" w:hAnsi="Arial" w:cs="Arial"/>
        <w:sz w:val="20"/>
      </w:rPr>
      <w:t xml:space="preserve">th Symposium on Measuring Techniques </w:t>
    </w:r>
  </w:p>
  <w:p w14:paraId="0443BD0F" w14:textId="77777777" w:rsidR="007D469E" w:rsidRDefault="007D469E">
    <w:pPr>
      <w:pStyle w:val="Header"/>
      <w:jc w:val="right"/>
      <w:rPr>
        <w:rFonts w:ascii="Arial" w:hAnsi="Arial" w:cs="Arial"/>
        <w:sz w:val="20"/>
      </w:rPr>
    </w:pPr>
    <w:r>
      <w:rPr>
        <w:rFonts w:ascii="Arial" w:hAnsi="Arial" w:cs="Arial"/>
        <w:sz w:val="20"/>
      </w:rPr>
      <w:t xml:space="preserve">in Transonic and Supersonic Flow in </w:t>
    </w:r>
  </w:p>
  <w:p w14:paraId="35B89CFA" w14:textId="77777777" w:rsidR="007D469E" w:rsidRDefault="007D469E">
    <w:pPr>
      <w:pStyle w:val="Header"/>
      <w:jc w:val="right"/>
      <w:rPr>
        <w:rFonts w:ascii="Arial" w:hAnsi="Arial" w:cs="Arial"/>
        <w:sz w:val="20"/>
      </w:rPr>
    </w:pPr>
    <w:r>
      <w:rPr>
        <w:rFonts w:ascii="Arial" w:hAnsi="Arial" w:cs="Arial"/>
        <w:sz w:val="20"/>
      </w:rPr>
      <w:t>Cascades and Turbomachines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53"/>
    <w:rsid w:val="00040C05"/>
    <w:rsid w:val="00057C09"/>
    <w:rsid w:val="00067D57"/>
    <w:rsid w:val="0008746A"/>
    <w:rsid w:val="000A6D41"/>
    <w:rsid w:val="00137880"/>
    <w:rsid w:val="00223CAD"/>
    <w:rsid w:val="0027233E"/>
    <w:rsid w:val="00330BF8"/>
    <w:rsid w:val="003318F5"/>
    <w:rsid w:val="00333646"/>
    <w:rsid w:val="003A2321"/>
    <w:rsid w:val="003D5D56"/>
    <w:rsid w:val="00404301"/>
    <w:rsid w:val="0042280B"/>
    <w:rsid w:val="00495C42"/>
    <w:rsid w:val="004D06DE"/>
    <w:rsid w:val="004F37FA"/>
    <w:rsid w:val="005540DF"/>
    <w:rsid w:val="00562188"/>
    <w:rsid w:val="00570BA1"/>
    <w:rsid w:val="005A46EF"/>
    <w:rsid w:val="005E0154"/>
    <w:rsid w:val="006211FC"/>
    <w:rsid w:val="006A52A6"/>
    <w:rsid w:val="00791559"/>
    <w:rsid w:val="007A6153"/>
    <w:rsid w:val="007B6A45"/>
    <w:rsid w:val="007D469E"/>
    <w:rsid w:val="0082202A"/>
    <w:rsid w:val="00860641"/>
    <w:rsid w:val="00874767"/>
    <w:rsid w:val="008D76C5"/>
    <w:rsid w:val="008F5DA3"/>
    <w:rsid w:val="00903B53"/>
    <w:rsid w:val="00930D6E"/>
    <w:rsid w:val="00931635"/>
    <w:rsid w:val="009668D4"/>
    <w:rsid w:val="009F585A"/>
    <w:rsid w:val="00AE3340"/>
    <w:rsid w:val="00B47D74"/>
    <w:rsid w:val="00B962DF"/>
    <w:rsid w:val="00BF32E0"/>
    <w:rsid w:val="00C73411"/>
    <w:rsid w:val="00CF348E"/>
    <w:rsid w:val="00D011B9"/>
    <w:rsid w:val="00D13B06"/>
    <w:rsid w:val="00D66CB4"/>
    <w:rsid w:val="00D824BE"/>
    <w:rsid w:val="00DB489D"/>
    <w:rsid w:val="00DD22E9"/>
    <w:rsid w:val="00FA0597"/>
    <w:rsid w:val="00FF2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B51D1"/>
  <w15:chartTrackingRefBased/>
  <w15:docId w15:val="{598BDA89-CF4A-459D-BC0B-4920CCF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Table of Tables"/>
    <w:basedOn w:val="Normal"/>
    <w:next w:val="Normal"/>
    <w:semiHidden/>
    <w:pPr>
      <w:ind w:left="480" w:hanging="480"/>
      <w:jc w:val="both"/>
    </w:pPr>
    <w:rPr>
      <w:sz w:val="24"/>
      <w:szCs w:val="20"/>
      <w:lang w:val="en-GB"/>
    </w:rPr>
  </w:style>
  <w:style w:type="paragraph" w:customStyle="1" w:styleId="AbstractClauseTitle">
    <w:name w:val="Abstract Clause Title"/>
    <w:basedOn w:val="Normal"/>
    <w:next w:val="BodyText2"/>
    <w:pPr>
      <w:keepNext/>
      <w:suppressAutoHyphens/>
      <w:overflowPunct w:val="0"/>
      <w:autoSpaceDE w:val="0"/>
      <w:autoSpaceDN w:val="0"/>
      <w:adjustRightInd w:val="0"/>
      <w:jc w:val="both"/>
      <w:textAlignment w:val="baseline"/>
    </w:pPr>
    <w:rPr>
      <w:b/>
      <w:caps/>
      <w:kern w:val="14"/>
      <w:szCs w:val="20"/>
    </w:rPr>
  </w:style>
  <w:style w:type="paragraph" w:styleId="BodyText2">
    <w:name w:val="Body Text 2"/>
    <w:basedOn w:val="Normal"/>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Normal"/>
    <w:pPr>
      <w:suppressAutoHyphens/>
      <w:overflowPunct w:val="0"/>
      <w:autoSpaceDE w:val="0"/>
      <w:autoSpaceDN w:val="0"/>
      <w:adjustRightInd w:val="0"/>
      <w:jc w:val="center"/>
      <w:textAlignment w:val="baseline"/>
    </w:pPr>
    <w:rPr>
      <w:kern w:val="14"/>
      <w:szCs w:val="20"/>
    </w:rPr>
  </w:style>
  <w:style w:type="paragraph" w:styleId="Title">
    <w:name w:val="Title"/>
    <w:basedOn w:val="Normal"/>
    <w:qFormat/>
    <w:pPr>
      <w:suppressAutoHyphens/>
      <w:overflowPunct w:val="0"/>
      <w:autoSpaceDE w:val="0"/>
      <w:autoSpaceDN w:val="0"/>
      <w:adjustRightInd w:val="0"/>
      <w:spacing w:before="760"/>
      <w:jc w:val="center"/>
      <w:textAlignment w:val="baseline"/>
    </w:pPr>
    <w:rPr>
      <w:b/>
      <w:caps/>
      <w:kern w:val="14"/>
      <w:sz w:val="24"/>
      <w:szCs w:val="20"/>
    </w:rPr>
  </w:style>
  <w:style w:type="paragraph" w:styleId="Header">
    <w:name w:val="header"/>
    <w:basedOn w:val="Normal"/>
    <w:pPr>
      <w:tabs>
        <w:tab w:val="center" w:pos="4320"/>
        <w:tab w:val="right" w:pos="8640"/>
      </w:tabs>
    </w:pPr>
    <w:rPr>
      <w:rFonts w:ascii="Times New Roman" w:hAnsi="Times New Roman"/>
      <w:sz w:val="24"/>
      <w:lang w:val="en-GB"/>
    </w:rPr>
  </w:style>
  <w:style w:type="paragraph" w:styleId="Footer">
    <w:name w:val="footer"/>
    <w:basedOn w:val="Normal"/>
    <w:pPr>
      <w:tabs>
        <w:tab w:val="center" w:pos="4320"/>
        <w:tab w:val="right" w:pos="8640"/>
      </w:tabs>
    </w:pPr>
    <w:rPr>
      <w:rFonts w:ascii="Times New Roman" w:hAnsi="Times New Roman"/>
      <w:sz w:val="24"/>
      <w:lang w:val="en-GB"/>
    </w:rPr>
  </w:style>
  <w:style w:type="character" w:styleId="PageNumber">
    <w:name w:val="page number"/>
    <w:basedOn w:val="DefaultParagraphFont"/>
  </w:style>
  <w:style w:type="table" w:styleId="TableGrid">
    <w:name w:val="Table Grid"/>
    <w:basedOn w:val="TableNormal"/>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DE658-53B9-4A44-987C-6D8852D8F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3120</Characters>
  <Application>Microsoft Office Word</Application>
  <DocSecurity>0</DocSecurity>
  <Lines>26</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PUT PAPER TITLE HERE</vt:lpstr>
      <vt:lpstr>PUT PAPER TITLE HERE</vt:lpstr>
    </vt:vector>
  </TitlesOfParts>
  <Company>KTH</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Maxime Podeur</cp:lastModifiedBy>
  <cp:revision>2</cp:revision>
  <dcterms:created xsi:type="dcterms:W3CDTF">2020-05-29T08:17:00Z</dcterms:created>
  <dcterms:modified xsi:type="dcterms:W3CDTF">2020-05-29T08:17:00Z</dcterms:modified>
</cp:coreProperties>
</file>